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331E" w14:textId="352EDC49" w:rsidR="00FD4F3F" w:rsidRDefault="00971527" w:rsidP="00FD4F3F">
      <w:pPr>
        <w:tabs>
          <w:tab w:val="left" w:pos="900"/>
        </w:tabs>
        <w:jc w:val="center"/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29133119" wp14:editId="61C5BBC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74445" cy="713105"/>
            <wp:effectExtent l="0" t="0" r="1905" b="0"/>
            <wp:wrapTight wrapText="bothSides">
              <wp:wrapPolygon edited="0">
                <wp:start x="15498" y="0"/>
                <wp:lineTo x="1291" y="4039"/>
                <wp:lineTo x="0" y="5193"/>
                <wp:lineTo x="0" y="20773"/>
                <wp:lineTo x="21309" y="20773"/>
                <wp:lineTo x="21309" y="6347"/>
                <wp:lineTo x="19372" y="0"/>
                <wp:lineTo x="1549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18FADCC4" wp14:editId="6A28286F">
            <wp:simplePos x="0" y="0"/>
            <wp:positionH relativeFrom="column">
              <wp:posOffset>5013960</wp:posOffset>
            </wp:positionH>
            <wp:positionV relativeFrom="paragraph">
              <wp:posOffset>13335</wp:posOffset>
            </wp:positionV>
            <wp:extent cx="1274445" cy="713105"/>
            <wp:effectExtent l="0" t="0" r="1905" b="0"/>
            <wp:wrapTight wrapText="bothSides">
              <wp:wrapPolygon edited="0">
                <wp:start x="15498" y="0"/>
                <wp:lineTo x="1291" y="4039"/>
                <wp:lineTo x="0" y="5193"/>
                <wp:lineTo x="0" y="20773"/>
                <wp:lineTo x="21309" y="20773"/>
                <wp:lineTo x="21309" y="6347"/>
                <wp:lineTo x="19372" y="0"/>
                <wp:lineTo x="1549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4F3F" w:rsidRPr="002C3807">
        <w:rPr>
          <w:b/>
        </w:rPr>
        <w:t>Provincial Towing Association of Ontario Inc</w:t>
      </w:r>
      <w:r w:rsidR="00FD4F3F">
        <w:t>.</w:t>
      </w:r>
      <w:r w:rsidR="006021D3" w:rsidRPr="006021D3">
        <w:rPr>
          <w:b/>
          <w:noProof/>
        </w:rPr>
        <w:t xml:space="preserve"> </w:t>
      </w:r>
    </w:p>
    <w:p w14:paraId="6728D638" w14:textId="2FFFCA58" w:rsidR="00FD4F3F" w:rsidRPr="002C3807" w:rsidRDefault="00FD4F3F" w:rsidP="00FD4F3F">
      <w:pPr>
        <w:tabs>
          <w:tab w:val="left" w:pos="900"/>
        </w:tabs>
        <w:jc w:val="center"/>
        <w:rPr>
          <w:b/>
        </w:rPr>
      </w:pPr>
      <w:r w:rsidRPr="002C3807">
        <w:rPr>
          <w:b/>
        </w:rPr>
        <w:t>Board of Director’s Meeting</w:t>
      </w:r>
    </w:p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1335"/>
        <w:gridCol w:w="1212"/>
        <w:gridCol w:w="992"/>
        <w:gridCol w:w="1231"/>
        <w:gridCol w:w="328"/>
        <w:gridCol w:w="1771"/>
        <w:gridCol w:w="923"/>
        <w:gridCol w:w="1134"/>
        <w:gridCol w:w="992"/>
      </w:tblGrid>
      <w:tr w:rsidR="008421C4" w14:paraId="6DAC15FE" w14:textId="77777777" w:rsidTr="004B4AA6">
        <w:tc>
          <w:tcPr>
            <w:tcW w:w="9918" w:type="dxa"/>
            <w:gridSpan w:val="9"/>
            <w:shd w:val="clear" w:color="auto" w:fill="AEAAAA" w:themeFill="background2" w:themeFillShade="BF"/>
          </w:tcPr>
          <w:p w14:paraId="1D3AA3D6" w14:textId="77777777" w:rsidR="008421C4" w:rsidRPr="002C3807" w:rsidRDefault="008421C4" w:rsidP="002C3807">
            <w:pPr>
              <w:jc w:val="center"/>
              <w:rPr>
                <w:b/>
              </w:rPr>
            </w:pPr>
            <w:r w:rsidRPr="002C3807">
              <w:rPr>
                <w:b/>
              </w:rPr>
              <w:t>Provincial Towing Association Meeting</w:t>
            </w:r>
          </w:p>
        </w:tc>
      </w:tr>
      <w:tr w:rsidR="008421C4" w14:paraId="172686F7" w14:textId="77777777" w:rsidTr="004B4AA6">
        <w:tc>
          <w:tcPr>
            <w:tcW w:w="1335" w:type="dxa"/>
          </w:tcPr>
          <w:p w14:paraId="7DD49586" w14:textId="77777777" w:rsidR="008421C4" w:rsidRDefault="008421C4" w:rsidP="008421C4">
            <w:r>
              <w:t>Called By:</w:t>
            </w:r>
          </w:p>
        </w:tc>
        <w:tc>
          <w:tcPr>
            <w:tcW w:w="3435" w:type="dxa"/>
            <w:gridSpan w:val="3"/>
          </w:tcPr>
          <w:p w14:paraId="5F793761" w14:textId="77777777" w:rsidR="008421C4" w:rsidRDefault="008421C4" w:rsidP="008421C4">
            <w:r>
              <w:t>Mark Graves, President</w:t>
            </w:r>
          </w:p>
        </w:tc>
        <w:tc>
          <w:tcPr>
            <w:tcW w:w="2099" w:type="dxa"/>
            <w:gridSpan w:val="2"/>
          </w:tcPr>
          <w:p w14:paraId="484E6E43" w14:textId="77777777" w:rsidR="008421C4" w:rsidRDefault="008421C4" w:rsidP="008421C4">
            <w:r>
              <w:t>Scribe:</w:t>
            </w:r>
          </w:p>
        </w:tc>
        <w:tc>
          <w:tcPr>
            <w:tcW w:w="3049" w:type="dxa"/>
            <w:gridSpan w:val="3"/>
          </w:tcPr>
          <w:p w14:paraId="03E8DB02" w14:textId="77777777" w:rsidR="008421C4" w:rsidRDefault="008421C4" w:rsidP="008421C4">
            <w:r>
              <w:t>Tammy Vandenheuvel</w:t>
            </w:r>
          </w:p>
        </w:tc>
      </w:tr>
      <w:tr w:rsidR="008421C4" w14:paraId="11D099B7" w14:textId="77777777" w:rsidTr="004B4AA6">
        <w:trPr>
          <w:trHeight w:val="270"/>
        </w:trPr>
        <w:tc>
          <w:tcPr>
            <w:tcW w:w="4770" w:type="dxa"/>
            <w:gridSpan w:val="4"/>
            <w:vMerge w:val="restart"/>
          </w:tcPr>
          <w:p w14:paraId="4A341BEB" w14:textId="01ACA542" w:rsidR="008421C4" w:rsidRDefault="008421C4" w:rsidP="008421C4">
            <w:r>
              <w:t xml:space="preserve">Date:  </w:t>
            </w:r>
            <w:r w:rsidR="005E3447">
              <w:t>June</w:t>
            </w:r>
            <w:r w:rsidR="00265084">
              <w:t xml:space="preserve"> </w:t>
            </w:r>
            <w:r w:rsidR="005E3447">
              <w:t>4</w:t>
            </w:r>
            <w:r w:rsidR="00265084">
              <w:t>th</w:t>
            </w:r>
            <w:r>
              <w:t>, 20</w:t>
            </w:r>
            <w:r w:rsidR="009A62A6">
              <w:t>20</w:t>
            </w:r>
          </w:p>
          <w:p w14:paraId="3C145DCA" w14:textId="4E841611" w:rsidR="007C542E" w:rsidRDefault="003E7C91" w:rsidP="008421C4">
            <w:r>
              <w:t>9:0</w:t>
            </w:r>
            <w:r w:rsidR="00F76367">
              <w:t>0</w:t>
            </w:r>
            <w:r>
              <w:t xml:space="preserve"> </w:t>
            </w:r>
            <w:r w:rsidR="00406A2B">
              <w:t>a</w:t>
            </w:r>
            <w:r w:rsidR="007C542E">
              <w:t xml:space="preserve">m – </w:t>
            </w:r>
            <w:r w:rsidR="00370027">
              <w:t>1</w:t>
            </w:r>
            <w:r w:rsidR="00F76367">
              <w:t>0</w:t>
            </w:r>
            <w:r w:rsidR="00615A4B">
              <w:t>:</w:t>
            </w:r>
            <w:r w:rsidR="00F76367">
              <w:t>30</w:t>
            </w:r>
            <w:r w:rsidR="007C542E">
              <w:t xml:space="preserve"> </w:t>
            </w:r>
            <w:r w:rsidR="00406A2B">
              <w:t>a</w:t>
            </w:r>
            <w:r w:rsidR="007C542E">
              <w:t>m</w:t>
            </w:r>
          </w:p>
        </w:tc>
        <w:tc>
          <w:tcPr>
            <w:tcW w:w="2099" w:type="dxa"/>
            <w:gridSpan w:val="2"/>
          </w:tcPr>
          <w:p w14:paraId="745EE0BA" w14:textId="77777777" w:rsidR="008421C4" w:rsidRDefault="008421C4" w:rsidP="008421C4">
            <w:r>
              <w:t xml:space="preserve">Actual Start Time: </w:t>
            </w:r>
          </w:p>
        </w:tc>
        <w:tc>
          <w:tcPr>
            <w:tcW w:w="3049" w:type="dxa"/>
            <w:gridSpan w:val="3"/>
          </w:tcPr>
          <w:p w14:paraId="76E0314F" w14:textId="19356471" w:rsidR="008421C4" w:rsidRDefault="00151BFB" w:rsidP="008421C4">
            <w:r>
              <w:t xml:space="preserve">        </w:t>
            </w:r>
            <w:r w:rsidR="001E77D7">
              <w:t xml:space="preserve"> </w:t>
            </w:r>
            <w:r w:rsidR="00F76367">
              <w:t>9:08 a</w:t>
            </w:r>
            <w:r w:rsidR="001E77D7">
              <w:t>m</w:t>
            </w:r>
          </w:p>
        </w:tc>
      </w:tr>
      <w:tr w:rsidR="008421C4" w14:paraId="33D5F54F" w14:textId="77777777" w:rsidTr="004B4AA6">
        <w:trPr>
          <w:trHeight w:val="270"/>
        </w:trPr>
        <w:tc>
          <w:tcPr>
            <w:tcW w:w="4770" w:type="dxa"/>
            <w:gridSpan w:val="4"/>
            <w:vMerge/>
          </w:tcPr>
          <w:p w14:paraId="0AA5B842" w14:textId="77777777" w:rsidR="008421C4" w:rsidRDefault="008421C4" w:rsidP="008421C4"/>
        </w:tc>
        <w:tc>
          <w:tcPr>
            <w:tcW w:w="2099" w:type="dxa"/>
            <w:gridSpan w:val="2"/>
          </w:tcPr>
          <w:p w14:paraId="129A66FD" w14:textId="77777777" w:rsidR="008421C4" w:rsidRDefault="008421C4" w:rsidP="008421C4">
            <w:r>
              <w:t xml:space="preserve">Actual End Time: </w:t>
            </w:r>
          </w:p>
        </w:tc>
        <w:tc>
          <w:tcPr>
            <w:tcW w:w="3049" w:type="dxa"/>
            <w:gridSpan w:val="3"/>
          </w:tcPr>
          <w:p w14:paraId="486DB56D" w14:textId="1D0C3E25" w:rsidR="008421C4" w:rsidRDefault="00151BFB" w:rsidP="008421C4">
            <w:r>
              <w:t xml:space="preserve">        </w:t>
            </w:r>
            <w:r w:rsidR="00F76367">
              <w:t>11:14</w:t>
            </w:r>
            <w:r w:rsidR="001E77D7">
              <w:t xml:space="preserve"> </w:t>
            </w:r>
            <w:r w:rsidR="00F76367">
              <w:t>a</w:t>
            </w:r>
            <w:r w:rsidR="001E77D7">
              <w:t>m</w:t>
            </w:r>
          </w:p>
        </w:tc>
      </w:tr>
      <w:tr w:rsidR="008421C4" w14:paraId="7A91591E" w14:textId="77777777" w:rsidTr="000C4822">
        <w:trPr>
          <w:trHeight w:val="443"/>
        </w:trPr>
        <w:tc>
          <w:tcPr>
            <w:tcW w:w="1335" w:type="dxa"/>
            <w:shd w:val="clear" w:color="auto" w:fill="FFFF00"/>
          </w:tcPr>
          <w:p w14:paraId="3230A1F4" w14:textId="77777777" w:rsidR="008421C4" w:rsidRDefault="008421C4" w:rsidP="008421C4">
            <w:r>
              <w:t>Place:</w:t>
            </w:r>
          </w:p>
        </w:tc>
        <w:tc>
          <w:tcPr>
            <w:tcW w:w="8583" w:type="dxa"/>
            <w:gridSpan w:val="8"/>
            <w:shd w:val="clear" w:color="auto" w:fill="FFFF00"/>
          </w:tcPr>
          <w:p w14:paraId="3FE2CAF8" w14:textId="2B42A0F4" w:rsidR="00596786" w:rsidRPr="00A43030" w:rsidRDefault="00497E58" w:rsidP="00A43030">
            <w:pPr>
              <w:pStyle w:val="NormalWeb"/>
              <w:rPr>
                <w:lang w:val="en-US"/>
              </w:rPr>
            </w:pPr>
            <w:r>
              <w:rPr>
                <w:b/>
                <w:highlight w:val="yellow"/>
              </w:rPr>
              <w:t xml:space="preserve">Conference Call Dial </w:t>
            </w:r>
            <w:proofErr w:type="gramStart"/>
            <w:r>
              <w:rPr>
                <w:b/>
                <w:highlight w:val="yellow"/>
              </w:rPr>
              <w:t>In</w:t>
            </w:r>
            <w:proofErr w:type="gramEnd"/>
            <w:r>
              <w:rPr>
                <w:b/>
                <w:highlight w:val="yellow"/>
              </w:rPr>
              <w:t xml:space="preserve"> Information</w:t>
            </w:r>
            <w:r w:rsidR="00B97CBA">
              <w:rPr>
                <w:b/>
                <w:highlight w:val="yellow"/>
              </w:rPr>
              <w:t>:</w:t>
            </w:r>
            <w:r w:rsidR="00275E17">
              <w:rPr>
                <w:b/>
                <w:highlight w:val="yellow"/>
              </w:rPr>
              <w:t xml:space="preserve"> </w:t>
            </w:r>
            <w:r w:rsidR="00415529">
              <w:rPr>
                <w:lang w:val="en-US"/>
              </w:rPr>
              <w:t xml:space="preserve">Canada: +1 (647) 497-9391 </w:t>
            </w:r>
            <w:r w:rsidR="000C4822">
              <w:rPr>
                <w:lang w:val="en-US"/>
              </w:rPr>
              <w:t xml:space="preserve">Access Code: </w:t>
            </w:r>
            <w:r w:rsidR="00415529">
              <w:rPr>
                <w:lang w:val="en-US"/>
              </w:rPr>
              <w:t>259-860-869</w:t>
            </w:r>
          </w:p>
        </w:tc>
      </w:tr>
      <w:tr w:rsidR="008421C4" w14:paraId="4F423DC3" w14:textId="77777777" w:rsidTr="004B4AA6">
        <w:tc>
          <w:tcPr>
            <w:tcW w:w="1335" w:type="dxa"/>
          </w:tcPr>
          <w:p w14:paraId="3514C99D" w14:textId="77777777" w:rsidR="008421C4" w:rsidRDefault="008421C4" w:rsidP="008421C4">
            <w:r>
              <w:t>Prereading:</w:t>
            </w:r>
          </w:p>
        </w:tc>
        <w:tc>
          <w:tcPr>
            <w:tcW w:w="8583" w:type="dxa"/>
            <w:gridSpan w:val="8"/>
          </w:tcPr>
          <w:p w14:paraId="6DC6341A" w14:textId="0D97AFBC" w:rsidR="00406A2B" w:rsidRDefault="00097D7F" w:rsidP="00567A65">
            <w:pPr>
              <w:pStyle w:val="ListParagraph"/>
              <w:numPr>
                <w:ilvl w:val="0"/>
                <w:numId w:val="1"/>
              </w:numPr>
            </w:pPr>
            <w:r w:rsidRPr="00D02386">
              <w:t>Minutes from last month</w:t>
            </w:r>
            <w:r w:rsidR="003E7C91">
              <w:t>s meeting</w:t>
            </w:r>
          </w:p>
          <w:p w14:paraId="46A3D451" w14:textId="73B17FB7" w:rsidR="00A452A3" w:rsidRDefault="005E3447" w:rsidP="00567A65">
            <w:pPr>
              <w:pStyle w:val="ListParagraph"/>
              <w:numPr>
                <w:ilvl w:val="0"/>
                <w:numId w:val="1"/>
              </w:numPr>
            </w:pPr>
            <w:r>
              <w:t>Tow Show Committee Meeting Minutes</w:t>
            </w:r>
          </w:p>
          <w:p w14:paraId="56AD3E77" w14:textId="7B7D7AA0" w:rsidR="00BA6911" w:rsidRDefault="00BA6911" w:rsidP="005E3447">
            <w:pPr>
              <w:pStyle w:val="ListParagraph"/>
            </w:pPr>
          </w:p>
        </w:tc>
      </w:tr>
      <w:tr w:rsidR="008421C4" w14:paraId="6BC5B263" w14:textId="77777777" w:rsidTr="004B4AA6">
        <w:tc>
          <w:tcPr>
            <w:tcW w:w="9918" w:type="dxa"/>
            <w:gridSpan w:val="9"/>
            <w:shd w:val="clear" w:color="auto" w:fill="D0CECE" w:themeFill="background2" w:themeFillShade="E6"/>
          </w:tcPr>
          <w:p w14:paraId="2390241A" w14:textId="03B0C234" w:rsidR="008421C4" w:rsidRPr="002C3807" w:rsidRDefault="008421C4" w:rsidP="008421C4">
            <w:pPr>
              <w:jc w:val="center"/>
              <w:rPr>
                <w:b/>
              </w:rPr>
            </w:pPr>
            <w:r w:rsidRPr="002C3807">
              <w:rPr>
                <w:b/>
              </w:rPr>
              <w:t>Participants:</w:t>
            </w:r>
          </w:p>
        </w:tc>
      </w:tr>
      <w:tr w:rsidR="008421C4" w14:paraId="3EF6E20E" w14:textId="77777777" w:rsidTr="001766DA">
        <w:trPr>
          <w:trHeight w:val="54"/>
        </w:trPr>
        <w:tc>
          <w:tcPr>
            <w:tcW w:w="2547" w:type="dxa"/>
            <w:gridSpan w:val="2"/>
          </w:tcPr>
          <w:p w14:paraId="4200A2D3" w14:textId="57BC88E0" w:rsidR="008421C4" w:rsidRDefault="008421C4" w:rsidP="008421C4">
            <w:pPr>
              <w:jc w:val="center"/>
            </w:pPr>
            <w:r>
              <w:t>Name</w:t>
            </w:r>
          </w:p>
        </w:tc>
        <w:tc>
          <w:tcPr>
            <w:tcW w:w="992" w:type="dxa"/>
          </w:tcPr>
          <w:p w14:paraId="3970E6B6" w14:textId="77777777" w:rsidR="008421C4" w:rsidRDefault="008421C4" w:rsidP="008421C4">
            <w:pPr>
              <w:jc w:val="center"/>
            </w:pPr>
            <w:r>
              <w:t>Present/</w:t>
            </w:r>
          </w:p>
          <w:p w14:paraId="2D73629A" w14:textId="4FC517EF" w:rsidR="008421C4" w:rsidRDefault="008421C4" w:rsidP="008421C4">
            <w:pPr>
              <w:jc w:val="center"/>
            </w:pPr>
            <w:r>
              <w:t>Absent</w:t>
            </w:r>
          </w:p>
        </w:tc>
        <w:tc>
          <w:tcPr>
            <w:tcW w:w="1559" w:type="dxa"/>
            <w:gridSpan w:val="2"/>
          </w:tcPr>
          <w:p w14:paraId="3E9A81A4" w14:textId="7412A218" w:rsidR="008421C4" w:rsidRDefault="008421C4" w:rsidP="008421C4">
            <w:pPr>
              <w:jc w:val="center"/>
            </w:pPr>
            <w:r>
              <w:t>Role</w:t>
            </w:r>
          </w:p>
        </w:tc>
        <w:tc>
          <w:tcPr>
            <w:tcW w:w="2694" w:type="dxa"/>
            <w:gridSpan w:val="2"/>
          </w:tcPr>
          <w:p w14:paraId="486C464C" w14:textId="702FD5DE" w:rsidR="008421C4" w:rsidRDefault="008421C4" w:rsidP="008421C4">
            <w:pPr>
              <w:jc w:val="center"/>
            </w:pPr>
            <w:r>
              <w:t>Name</w:t>
            </w:r>
          </w:p>
        </w:tc>
        <w:tc>
          <w:tcPr>
            <w:tcW w:w="1134" w:type="dxa"/>
          </w:tcPr>
          <w:p w14:paraId="7CD1A3A7" w14:textId="1F070C53" w:rsidR="008421C4" w:rsidRDefault="008421C4" w:rsidP="008421C4">
            <w:pPr>
              <w:jc w:val="center"/>
            </w:pPr>
            <w:r>
              <w:t>Role</w:t>
            </w:r>
          </w:p>
        </w:tc>
        <w:tc>
          <w:tcPr>
            <w:tcW w:w="992" w:type="dxa"/>
          </w:tcPr>
          <w:p w14:paraId="1B411947" w14:textId="77777777" w:rsidR="008421C4" w:rsidRDefault="008421C4" w:rsidP="008421C4">
            <w:pPr>
              <w:jc w:val="center"/>
            </w:pPr>
            <w:r>
              <w:t>Present/</w:t>
            </w:r>
          </w:p>
          <w:p w14:paraId="1F87FCB8" w14:textId="2B737902" w:rsidR="008421C4" w:rsidRDefault="008421C4" w:rsidP="008421C4">
            <w:pPr>
              <w:jc w:val="center"/>
            </w:pPr>
            <w:r>
              <w:t>Absent</w:t>
            </w:r>
          </w:p>
        </w:tc>
      </w:tr>
      <w:tr w:rsidR="008421C4" w14:paraId="4B7F31C8" w14:textId="77777777" w:rsidTr="001766DA">
        <w:trPr>
          <w:trHeight w:val="54"/>
        </w:trPr>
        <w:tc>
          <w:tcPr>
            <w:tcW w:w="2547" w:type="dxa"/>
            <w:gridSpan w:val="2"/>
          </w:tcPr>
          <w:p w14:paraId="5781BB1C" w14:textId="5AC46466" w:rsidR="008421C4" w:rsidRDefault="008421C4" w:rsidP="008421C4">
            <w:r>
              <w:t>Mark Graves</w:t>
            </w:r>
          </w:p>
        </w:tc>
        <w:tc>
          <w:tcPr>
            <w:tcW w:w="992" w:type="dxa"/>
          </w:tcPr>
          <w:p w14:paraId="26F4061A" w14:textId="643A0F55" w:rsidR="008421C4" w:rsidRDefault="002C50B5" w:rsidP="008421C4">
            <w:pPr>
              <w:jc w:val="center"/>
            </w:pPr>
            <w:r>
              <w:t>P</w:t>
            </w:r>
          </w:p>
        </w:tc>
        <w:tc>
          <w:tcPr>
            <w:tcW w:w="1559" w:type="dxa"/>
            <w:gridSpan w:val="2"/>
          </w:tcPr>
          <w:p w14:paraId="7A9AE09E" w14:textId="54EA3B81" w:rsidR="008421C4" w:rsidRDefault="008421C4" w:rsidP="008421C4">
            <w:pPr>
              <w:jc w:val="center"/>
            </w:pPr>
            <w:r>
              <w:t>President</w:t>
            </w:r>
          </w:p>
        </w:tc>
        <w:tc>
          <w:tcPr>
            <w:tcW w:w="2694" w:type="dxa"/>
            <w:gridSpan w:val="2"/>
          </w:tcPr>
          <w:p w14:paraId="22A8110D" w14:textId="6F6645F3" w:rsidR="008421C4" w:rsidRDefault="008421C4" w:rsidP="008421C4">
            <w:r>
              <w:t>Dennis Roberts</w:t>
            </w:r>
          </w:p>
        </w:tc>
        <w:tc>
          <w:tcPr>
            <w:tcW w:w="1134" w:type="dxa"/>
          </w:tcPr>
          <w:p w14:paraId="24A2D8BF" w14:textId="1C50536E" w:rsidR="008421C4" w:rsidRDefault="008421C4" w:rsidP="008421C4">
            <w:pPr>
              <w:jc w:val="center"/>
            </w:pPr>
            <w:r>
              <w:t>Director</w:t>
            </w:r>
          </w:p>
        </w:tc>
        <w:tc>
          <w:tcPr>
            <w:tcW w:w="992" w:type="dxa"/>
          </w:tcPr>
          <w:p w14:paraId="79D7164B" w14:textId="5C5BD140" w:rsidR="008421C4" w:rsidRDefault="00610B5A" w:rsidP="008421C4">
            <w:pPr>
              <w:jc w:val="center"/>
            </w:pPr>
            <w:r>
              <w:t>P</w:t>
            </w:r>
          </w:p>
        </w:tc>
      </w:tr>
      <w:tr w:rsidR="008421C4" w14:paraId="13F58504" w14:textId="77777777" w:rsidTr="001766DA">
        <w:trPr>
          <w:trHeight w:val="54"/>
        </w:trPr>
        <w:tc>
          <w:tcPr>
            <w:tcW w:w="2547" w:type="dxa"/>
            <w:gridSpan w:val="2"/>
          </w:tcPr>
          <w:p w14:paraId="02CA5E8F" w14:textId="79C6B105" w:rsidR="008421C4" w:rsidRDefault="008421C4" w:rsidP="008421C4">
            <w:r>
              <w:t>Derek Didone</w:t>
            </w:r>
          </w:p>
        </w:tc>
        <w:tc>
          <w:tcPr>
            <w:tcW w:w="992" w:type="dxa"/>
          </w:tcPr>
          <w:p w14:paraId="289A3EA9" w14:textId="524F89B7" w:rsidR="008421C4" w:rsidRDefault="00370F1F" w:rsidP="008421C4">
            <w:pPr>
              <w:jc w:val="center"/>
            </w:pPr>
            <w:r>
              <w:t>P</w:t>
            </w:r>
          </w:p>
        </w:tc>
        <w:tc>
          <w:tcPr>
            <w:tcW w:w="1559" w:type="dxa"/>
            <w:gridSpan w:val="2"/>
          </w:tcPr>
          <w:p w14:paraId="4062A167" w14:textId="4A06D123" w:rsidR="008421C4" w:rsidRDefault="008421C4" w:rsidP="008421C4">
            <w:pPr>
              <w:jc w:val="center"/>
            </w:pPr>
            <w:proofErr w:type="spellStart"/>
            <w:r>
              <w:t>VPresident</w:t>
            </w:r>
            <w:proofErr w:type="spellEnd"/>
          </w:p>
        </w:tc>
        <w:tc>
          <w:tcPr>
            <w:tcW w:w="2694" w:type="dxa"/>
            <w:gridSpan w:val="2"/>
          </w:tcPr>
          <w:p w14:paraId="22D6CC41" w14:textId="51C34975" w:rsidR="008421C4" w:rsidRDefault="008421C4" w:rsidP="008421C4">
            <w:r>
              <w:t>Bryce Weber</w:t>
            </w:r>
          </w:p>
        </w:tc>
        <w:tc>
          <w:tcPr>
            <w:tcW w:w="1134" w:type="dxa"/>
          </w:tcPr>
          <w:p w14:paraId="2566994E" w14:textId="241B0B1C" w:rsidR="008421C4" w:rsidRDefault="008421C4" w:rsidP="008421C4">
            <w:pPr>
              <w:jc w:val="center"/>
            </w:pPr>
            <w:r>
              <w:t>D</w:t>
            </w:r>
            <w:r w:rsidR="002C3807">
              <w:t>i</w:t>
            </w:r>
            <w:r>
              <w:t>rector</w:t>
            </w:r>
          </w:p>
        </w:tc>
        <w:tc>
          <w:tcPr>
            <w:tcW w:w="992" w:type="dxa"/>
          </w:tcPr>
          <w:p w14:paraId="69A5AD48" w14:textId="23B9BC12" w:rsidR="008421C4" w:rsidRDefault="005A0937" w:rsidP="008421C4">
            <w:pPr>
              <w:jc w:val="center"/>
            </w:pPr>
            <w:r>
              <w:t>P</w:t>
            </w:r>
          </w:p>
        </w:tc>
      </w:tr>
      <w:tr w:rsidR="008421C4" w14:paraId="138B3665" w14:textId="77777777" w:rsidTr="001766DA">
        <w:trPr>
          <w:trHeight w:val="54"/>
        </w:trPr>
        <w:tc>
          <w:tcPr>
            <w:tcW w:w="2547" w:type="dxa"/>
            <w:gridSpan w:val="2"/>
          </w:tcPr>
          <w:p w14:paraId="7F99FE0E" w14:textId="16E2C89D" w:rsidR="008421C4" w:rsidRDefault="008421C4" w:rsidP="008421C4">
            <w:r>
              <w:t>Tammy Vandenheuvel</w:t>
            </w:r>
          </w:p>
        </w:tc>
        <w:tc>
          <w:tcPr>
            <w:tcW w:w="992" w:type="dxa"/>
          </w:tcPr>
          <w:p w14:paraId="51B46342" w14:textId="7FF45B34" w:rsidR="008421C4" w:rsidRDefault="00610B5A" w:rsidP="008421C4">
            <w:pPr>
              <w:jc w:val="center"/>
            </w:pPr>
            <w:r>
              <w:t>P</w:t>
            </w:r>
          </w:p>
        </w:tc>
        <w:tc>
          <w:tcPr>
            <w:tcW w:w="1559" w:type="dxa"/>
            <w:gridSpan w:val="2"/>
          </w:tcPr>
          <w:p w14:paraId="1050C4B4" w14:textId="2111B324" w:rsidR="008421C4" w:rsidRDefault="008421C4" w:rsidP="008421C4">
            <w:pPr>
              <w:jc w:val="center"/>
            </w:pPr>
            <w:r>
              <w:t xml:space="preserve">Sec./ </w:t>
            </w:r>
            <w:r w:rsidR="002C3807">
              <w:t>Treasure</w:t>
            </w:r>
            <w:r w:rsidR="0087472C">
              <w:t>r</w:t>
            </w:r>
          </w:p>
        </w:tc>
        <w:tc>
          <w:tcPr>
            <w:tcW w:w="2694" w:type="dxa"/>
            <w:gridSpan w:val="2"/>
          </w:tcPr>
          <w:p w14:paraId="0596EC2F" w14:textId="7517E6EE" w:rsidR="008421C4" w:rsidRDefault="002C3807" w:rsidP="002C3807">
            <w:r>
              <w:t>Andrew Vink</w:t>
            </w:r>
          </w:p>
        </w:tc>
        <w:tc>
          <w:tcPr>
            <w:tcW w:w="1134" w:type="dxa"/>
          </w:tcPr>
          <w:p w14:paraId="09EF82CC" w14:textId="72DEFFA8" w:rsidR="008421C4" w:rsidRDefault="002C3807" w:rsidP="008421C4">
            <w:pPr>
              <w:jc w:val="center"/>
            </w:pPr>
            <w:r>
              <w:t>Director</w:t>
            </w:r>
          </w:p>
        </w:tc>
        <w:tc>
          <w:tcPr>
            <w:tcW w:w="992" w:type="dxa"/>
          </w:tcPr>
          <w:p w14:paraId="4CFCA678" w14:textId="49776BBA" w:rsidR="008421C4" w:rsidRDefault="00610B5A" w:rsidP="008421C4">
            <w:pPr>
              <w:jc w:val="center"/>
            </w:pPr>
            <w:r>
              <w:t>P</w:t>
            </w:r>
          </w:p>
        </w:tc>
      </w:tr>
      <w:tr w:rsidR="000C4964" w14:paraId="48630AFD" w14:textId="77777777" w:rsidTr="001766DA">
        <w:trPr>
          <w:trHeight w:val="54"/>
        </w:trPr>
        <w:tc>
          <w:tcPr>
            <w:tcW w:w="2547" w:type="dxa"/>
            <w:gridSpan w:val="2"/>
          </w:tcPr>
          <w:p w14:paraId="510EFF9D" w14:textId="01BABDCB" w:rsidR="000C4964" w:rsidRDefault="00901A37" w:rsidP="008421C4">
            <w:r>
              <w:t xml:space="preserve">Sal </w:t>
            </w:r>
            <w:proofErr w:type="spellStart"/>
            <w:r>
              <w:t>Fidele</w:t>
            </w:r>
            <w:proofErr w:type="spellEnd"/>
          </w:p>
        </w:tc>
        <w:tc>
          <w:tcPr>
            <w:tcW w:w="992" w:type="dxa"/>
          </w:tcPr>
          <w:p w14:paraId="47711110" w14:textId="280A22A4" w:rsidR="000C4964" w:rsidRDefault="00180BFC" w:rsidP="008421C4">
            <w:pPr>
              <w:jc w:val="center"/>
            </w:pPr>
            <w:r>
              <w:t>P</w:t>
            </w:r>
          </w:p>
        </w:tc>
        <w:tc>
          <w:tcPr>
            <w:tcW w:w="1559" w:type="dxa"/>
            <w:gridSpan w:val="2"/>
          </w:tcPr>
          <w:p w14:paraId="57A86349" w14:textId="7F1D19F1" w:rsidR="000C4964" w:rsidRDefault="000C4964" w:rsidP="008421C4">
            <w:pPr>
              <w:jc w:val="center"/>
            </w:pPr>
            <w:r>
              <w:t>Director</w:t>
            </w:r>
          </w:p>
        </w:tc>
        <w:tc>
          <w:tcPr>
            <w:tcW w:w="2694" w:type="dxa"/>
            <w:gridSpan w:val="2"/>
            <w:shd w:val="clear" w:color="auto" w:fill="D0CECE" w:themeFill="background2" w:themeFillShade="E6"/>
          </w:tcPr>
          <w:p w14:paraId="2640210C" w14:textId="0D41F0DB" w:rsidR="000C4964" w:rsidRDefault="000C4964" w:rsidP="000C4964">
            <w:r>
              <w:t>Stephen Ashworth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540A0F4" w14:textId="13119146" w:rsidR="000C4964" w:rsidRDefault="000C4964" w:rsidP="008421C4">
            <w:pPr>
              <w:jc w:val="center"/>
            </w:pPr>
            <w:r>
              <w:t>CEO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6BBA984" w14:textId="0ED9A551" w:rsidR="000C4964" w:rsidRDefault="000E763E" w:rsidP="008421C4">
            <w:pPr>
              <w:jc w:val="center"/>
            </w:pPr>
            <w:r>
              <w:t>A</w:t>
            </w:r>
          </w:p>
        </w:tc>
      </w:tr>
    </w:tbl>
    <w:p w14:paraId="7B48B643" w14:textId="317BFCA5" w:rsidR="00C23126" w:rsidRPr="002F628C" w:rsidRDefault="008421C4" w:rsidP="002F628C">
      <w:pPr>
        <w:jc w:val="center"/>
        <w:rPr>
          <w:b/>
        </w:rPr>
      </w:pPr>
      <w:r w:rsidRPr="002F628C">
        <w:rPr>
          <w:b/>
        </w:rPr>
        <w:br/>
      </w:r>
    </w:p>
    <w:p w14:paraId="6E571743" w14:textId="6FFCCF70" w:rsidR="0089168F" w:rsidRPr="0089168F" w:rsidRDefault="002C3807" w:rsidP="0089168F">
      <w:pPr>
        <w:spacing w:after="0"/>
        <w:rPr>
          <w:b/>
        </w:rPr>
      </w:pPr>
      <w:r w:rsidRPr="0089168F">
        <w:rPr>
          <w:b/>
        </w:rPr>
        <w:t>AGENDA</w:t>
      </w:r>
      <w:r w:rsidR="009F4849"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37"/>
        <w:gridCol w:w="1957"/>
        <w:gridCol w:w="708"/>
        <w:gridCol w:w="1134"/>
        <w:gridCol w:w="4864"/>
      </w:tblGrid>
      <w:tr w:rsidR="00525643" w14:paraId="51DBB892" w14:textId="77777777" w:rsidTr="003776D3">
        <w:tc>
          <w:tcPr>
            <w:tcW w:w="562" w:type="dxa"/>
            <w:shd w:val="clear" w:color="auto" w:fill="D0CECE" w:themeFill="background2" w:themeFillShade="E6"/>
          </w:tcPr>
          <w:p w14:paraId="23D01C6B" w14:textId="60F70959" w:rsidR="004B4AA6" w:rsidRDefault="004B4AA6" w:rsidP="0089168F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37" w:type="dxa"/>
            <w:shd w:val="clear" w:color="auto" w:fill="D0CECE" w:themeFill="background2" w:themeFillShade="E6"/>
          </w:tcPr>
          <w:p w14:paraId="01DEEAF9" w14:textId="4203B3BA" w:rsidR="004B4AA6" w:rsidRDefault="004B4AA6" w:rsidP="0089168F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57" w:type="dxa"/>
            <w:shd w:val="clear" w:color="auto" w:fill="D0CECE" w:themeFill="background2" w:themeFillShade="E6"/>
          </w:tcPr>
          <w:p w14:paraId="5FE90B7A" w14:textId="314F9237" w:rsidR="004B4AA6" w:rsidRDefault="004B4AA6" w:rsidP="0089168F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30EFE31A" w14:textId="59FD9EF2" w:rsidR="004B4AA6" w:rsidRDefault="004B4AA6" w:rsidP="00414BEA">
            <w:pPr>
              <w:jc w:val="center"/>
              <w:rPr>
                <w:b/>
              </w:rPr>
            </w:pPr>
            <w:r>
              <w:rPr>
                <w:b/>
              </w:rPr>
              <w:t>Min.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0A6A29EF" w14:textId="34AB768E" w:rsidR="004B4AA6" w:rsidRDefault="004B4AA6" w:rsidP="00414BEA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4864" w:type="dxa"/>
            <w:shd w:val="clear" w:color="auto" w:fill="D0CECE" w:themeFill="background2" w:themeFillShade="E6"/>
          </w:tcPr>
          <w:p w14:paraId="25D75B71" w14:textId="04A586AD" w:rsidR="004B4AA6" w:rsidRDefault="00F32B9C" w:rsidP="0089168F">
            <w:pPr>
              <w:rPr>
                <w:b/>
              </w:rPr>
            </w:pPr>
            <w:r>
              <w:rPr>
                <w:b/>
              </w:rPr>
              <w:t>Description</w:t>
            </w:r>
            <w:r w:rsidR="00036854">
              <w:rPr>
                <w:b/>
              </w:rPr>
              <w:t>/</w:t>
            </w:r>
            <w:r w:rsidR="004B4AA6">
              <w:rPr>
                <w:b/>
              </w:rPr>
              <w:t>Action/Motion</w:t>
            </w:r>
          </w:p>
        </w:tc>
      </w:tr>
      <w:tr w:rsidR="00ED7F66" w:rsidRPr="00E2026E" w14:paraId="2E98ACE5" w14:textId="77777777" w:rsidTr="003776D3">
        <w:tc>
          <w:tcPr>
            <w:tcW w:w="562" w:type="dxa"/>
          </w:tcPr>
          <w:p w14:paraId="75448D8E" w14:textId="5222446B" w:rsidR="004B4AA6" w:rsidRDefault="004B4AA6" w:rsidP="008916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" w:type="dxa"/>
          </w:tcPr>
          <w:p w14:paraId="3D3ECAA7" w14:textId="262C60DE" w:rsidR="00370027" w:rsidRDefault="003E7C91" w:rsidP="0089168F">
            <w:pPr>
              <w:rPr>
                <w:b/>
              </w:rPr>
            </w:pPr>
            <w:r>
              <w:rPr>
                <w:b/>
              </w:rPr>
              <w:t>9</w:t>
            </w:r>
            <w:r w:rsidR="004B4AA6">
              <w:rPr>
                <w:b/>
              </w:rPr>
              <w:t>:</w:t>
            </w:r>
            <w:r>
              <w:rPr>
                <w:b/>
              </w:rPr>
              <w:t>0</w:t>
            </w:r>
            <w:r w:rsidR="003F4691">
              <w:rPr>
                <w:b/>
              </w:rPr>
              <w:t>8</w:t>
            </w:r>
            <w:r w:rsidR="004B4AA6">
              <w:rPr>
                <w:b/>
              </w:rPr>
              <w:t xml:space="preserve"> –</w:t>
            </w:r>
          </w:p>
          <w:p w14:paraId="61F77C97" w14:textId="23884A1C" w:rsidR="003E7C91" w:rsidRDefault="003E7C91" w:rsidP="0089168F">
            <w:pPr>
              <w:rPr>
                <w:b/>
              </w:rPr>
            </w:pPr>
            <w:r>
              <w:rPr>
                <w:b/>
              </w:rPr>
              <w:t>9:0</w:t>
            </w:r>
            <w:r w:rsidR="00F3756D">
              <w:rPr>
                <w:b/>
              </w:rPr>
              <w:t>9</w:t>
            </w:r>
          </w:p>
        </w:tc>
        <w:tc>
          <w:tcPr>
            <w:tcW w:w="1957" w:type="dxa"/>
          </w:tcPr>
          <w:p w14:paraId="6E739E5F" w14:textId="72BB15EA" w:rsidR="004B4AA6" w:rsidRDefault="004B4AA6" w:rsidP="0089168F">
            <w:pPr>
              <w:rPr>
                <w:b/>
              </w:rPr>
            </w:pPr>
            <w:r>
              <w:rPr>
                <w:b/>
              </w:rPr>
              <w:t>Roll Call</w:t>
            </w:r>
          </w:p>
        </w:tc>
        <w:tc>
          <w:tcPr>
            <w:tcW w:w="708" w:type="dxa"/>
          </w:tcPr>
          <w:p w14:paraId="513237C9" w14:textId="2BAA4159" w:rsidR="004B4AA6" w:rsidRDefault="00C52A15" w:rsidP="004B4A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648F8378" w14:textId="49D7DCDF" w:rsidR="004B4AA6" w:rsidRDefault="004B4AA6" w:rsidP="00D927D5">
            <w:pPr>
              <w:jc w:val="center"/>
              <w:rPr>
                <w:b/>
              </w:rPr>
            </w:pPr>
            <w:r>
              <w:rPr>
                <w:b/>
              </w:rPr>
              <w:t>Tammy</w:t>
            </w:r>
          </w:p>
        </w:tc>
        <w:tc>
          <w:tcPr>
            <w:tcW w:w="4864" w:type="dxa"/>
          </w:tcPr>
          <w:p w14:paraId="70B36E3A" w14:textId="389BF6DF" w:rsidR="004B4AA6" w:rsidRPr="00E2026E" w:rsidRDefault="007C4228" w:rsidP="0089168F">
            <w:r w:rsidRPr="00E2026E">
              <w:t>Directors Present/Absent Recorded Above</w:t>
            </w:r>
          </w:p>
        </w:tc>
      </w:tr>
      <w:tr w:rsidR="00ED7F66" w:rsidRPr="00E2026E" w14:paraId="0FE30F7B" w14:textId="77777777" w:rsidTr="003776D3">
        <w:trPr>
          <w:trHeight w:val="835"/>
        </w:trPr>
        <w:tc>
          <w:tcPr>
            <w:tcW w:w="562" w:type="dxa"/>
          </w:tcPr>
          <w:p w14:paraId="322D908E" w14:textId="07A78DF3" w:rsidR="004B4AA6" w:rsidRDefault="004B4AA6" w:rsidP="0089168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" w:type="dxa"/>
          </w:tcPr>
          <w:p w14:paraId="190F5661" w14:textId="72639A18" w:rsidR="004B4AA6" w:rsidRDefault="00CD0C02" w:rsidP="0089168F">
            <w:pPr>
              <w:rPr>
                <w:b/>
              </w:rPr>
            </w:pPr>
            <w:r>
              <w:rPr>
                <w:b/>
              </w:rPr>
              <w:t>9</w:t>
            </w:r>
            <w:r w:rsidR="00086749">
              <w:rPr>
                <w:b/>
              </w:rPr>
              <w:t>:</w:t>
            </w:r>
            <w:r>
              <w:rPr>
                <w:b/>
              </w:rPr>
              <w:t>0</w:t>
            </w:r>
            <w:r w:rsidR="00F3756D">
              <w:rPr>
                <w:b/>
              </w:rPr>
              <w:t>9</w:t>
            </w:r>
            <w:r w:rsidR="001A32C4">
              <w:rPr>
                <w:b/>
              </w:rPr>
              <w:t xml:space="preserve"> – </w:t>
            </w:r>
            <w:r>
              <w:rPr>
                <w:b/>
              </w:rPr>
              <w:t>9:</w:t>
            </w:r>
            <w:r w:rsidR="00854863">
              <w:rPr>
                <w:b/>
              </w:rPr>
              <w:t>10</w:t>
            </w:r>
          </w:p>
        </w:tc>
        <w:tc>
          <w:tcPr>
            <w:tcW w:w="1957" w:type="dxa"/>
          </w:tcPr>
          <w:p w14:paraId="7C7182F4" w14:textId="4DD08E71" w:rsidR="004B4AA6" w:rsidRDefault="001A32C4" w:rsidP="0089168F">
            <w:pPr>
              <w:rPr>
                <w:b/>
              </w:rPr>
            </w:pPr>
            <w:r>
              <w:rPr>
                <w:b/>
              </w:rPr>
              <w:t>Adoption of the Minutes</w:t>
            </w:r>
          </w:p>
        </w:tc>
        <w:tc>
          <w:tcPr>
            <w:tcW w:w="708" w:type="dxa"/>
          </w:tcPr>
          <w:p w14:paraId="36AD9014" w14:textId="001F0732" w:rsidR="004B4AA6" w:rsidRDefault="00C52A15" w:rsidP="001A32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29B9C1EE" w14:textId="5A754FC5" w:rsidR="004B4AA6" w:rsidRDefault="001A32C4" w:rsidP="00D927D5">
            <w:pPr>
              <w:jc w:val="center"/>
              <w:rPr>
                <w:b/>
              </w:rPr>
            </w:pPr>
            <w:r>
              <w:rPr>
                <w:b/>
              </w:rPr>
              <w:t>Tammy</w:t>
            </w:r>
          </w:p>
        </w:tc>
        <w:tc>
          <w:tcPr>
            <w:tcW w:w="4864" w:type="dxa"/>
          </w:tcPr>
          <w:p w14:paraId="135A1481" w14:textId="77777777" w:rsidR="00436B58" w:rsidRPr="00E2026E" w:rsidRDefault="00436B58" w:rsidP="00436B58">
            <w:pPr>
              <w:tabs>
                <w:tab w:val="left" w:pos="900"/>
              </w:tabs>
            </w:pPr>
            <w:r w:rsidRPr="001E77D7">
              <w:rPr>
                <w:b/>
                <w:bCs/>
              </w:rPr>
              <w:t>Motion:</w:t>
            </w:r>
            <w:r w:rsidRPr="00E2026E">
              <w:t xml:space="preserve"> Accept the minutes as presented.</w:t>
            </w:r>
          </w:p>
          <w:p w14:paraId="01D16392" w14:textId="1A322C76" w:rsidR="00436B58" w:rsidRPr="00E2026E" w:rsidRDefault="00436B58" w:rsidP="00436B58">
            <w:pPr>
              <w:tabs>
                <w:tab w:val="left" w:pos="900"/>
              </w:tabs>
            </w:pPr>
            <w:bookmarkStart w:id="0" w:name="_Hlk4580685"/>
            <w:r w:rsidRPr="001E77D7">
              <w:rPr>
                <w:b/>
                <w:bCs/>
              </w:rPr>
              <w:t>Mover:</w:t>
            </w:r>
            <w:r w:rsidRPr="00E2026E">
              <w:t xml:space="preserve"> </w:t>
            </w:r>
            <w:r w:rsidR="003F4691">
              <w:t>Dennis</w:t>
            </w:r>
          </w:p>
          <w:p w14:paraId="13495967" w14:textId="0DE4BE46" w:rsidR="001A4691" w:rsidRDefault="00436B58" w:rsidP="00436B58">
            <w:pPr>
              <w:tabs>
                <w:tab w:val="left" w:pos="900"/>
              </w:tabs>
            </w:pPr>
            <w:r w:rsidRPr="001E77D7">
              <w:rPr>
                <w:b/>
                <w:bCs/>
              </w:rPr>
              <w:t>Seconder:</w:t>
            </w:r>
            <w:r w:rsidRPr="00E2026E">
              <w:t xml:space="preserve"> </w:t>
            </w:r>
            <w:bookmarkEnd w:id="0"/>
            <w:r w:rsidR="003F4691">
              <w:t>Mark</w:t>
            </w:r>
          </w:p>
          <w:p w14:paraId="56518188" w14:textId="7E3C2FE1" w:rsidR="00671C15" w:rsidRPr="00E2026E" w:rsidRDefault="00671C15" w:rsidP="00436B58">
            <w:pPr>
              <w:tabs>
                <w:tab w:val="left" w:pos="900"/>
              </w:tabs>
            </w:pPr>
          </w:p>
        </w:tc>
      </w:tr>
      <w:tr w:rsidR="00ED7F66" w:rsidRPr="00E2026E" w14:paraId="48F88424" w14:textId="77777777" w:rsidTr="003776D3">
        <w:tc>
          <w:tcPr>
            <w:tcW w:w="562" w:type="dxa"/>
          </w:tcPr>
          <w:p w14:paraId="14D5A9B1" w14:textId="41FD44EC" w:rsidR="004B4AA6" w:rsidRDefault="004B4AA6" w:rsidP="0089168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" w:type="dxa"/>
          </w:tcPr>
          <w:p w14:paraId="63DBB421" w14:textId="054C1AAF" w:rsidR="004B4AA6" w:rsidRDefault="00CD0C02" w:rsidP="0089168F">
            <w:pPr>
              <w:rPr>
                <w:b/>
              </w:rPr>
            </w:pPr>
            <w:r>
              <w:rPr>
                <w:b/>
              </w:rPr>
              <w:t>9:</w:t>
            </w:r>
            <w:r w:rsidR="00854863">
              <w:rPr>
                <w:b/>
              </w:rPr>
              <w:t>10</w:t>
            </w:r>
            <w:r w:rsidR="001A32C4">
              <w:rPr>
                <w:b/>
              </w:rPr>
              <w:t xml:space="preserve">– </w:t>
            </w:r>
            <w:r>
              <w:rPr>
                <w:b/>
              </w:rPr>
              <w:t>9</w:t>
            </w:r>
            <w:r w:rsidR="001A32C4">
              <w:rPr>
                <w:b/>
              </w:rPr>
              <w:t>:</w:t>
            </w:r>
            <w:r w:rsidR="00C52A15">
              <w:rPr>
                <w:b/>
              </w:rPr>
              <w:t>55</w:t>
            </w:r>
          </w:p>
        </w:tc>
        <w:tc>
          <w:tcPr>
            <w:tcW w:w="1957" w:type="dxa"/>
          </w:tcPr>
          <w:p w14:paraId="7E9A451A" w14:textId="265707BE" w:rsidR="00E2026E" w:rsidRPr="00E2026E" w:rsidRDefault="007738BA" w:rsidP="002E6FA0">
            <w:pPr>
              <w:rPr>
                <w:b/>
              </w:rPr>
            </w:pPr>
            <w:r>
              <w:rPr>
                <w:b/>
              </w:rPr>
              <w:t>President’</w:t>
            </w:r>
            <w:r w:rsidR="00265084">
              <w:rPr>
                <w:b/>
              </w:rPr>
              <w:t xml:space="preserve">s </w:t>
            </w:r>
            <w:r w:rsidR="00E050A6">
              <w:rPr>
                <w:b/>
              </w:rPr>
              <w:t>Remarks</w:t>
            </w:r>
            <w:r>
              <w:rPr>
                <w:b/>
              </w:rPr>
              <w:t xml:space="preserve"> Board Business</w:t>
            </w:r>
          </w:p>
        </w:tc>
        <w:tc>
          <w:tcPr>
            <w:tcW w:w="708" w:type="dxa"/>
          </w:tcPr>
          <w:p w14:paraId="49151FB5" w14:textId="3363C1E7" w:rsidR="004B4AA6" w:rsidRDefault="00617BE4" w:rsidP="001A32C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34" w:type="dxa"/>
          </w:tcPr>
          <w:p w14:paraId="7F5A04F5" w14:textId="58EB1E9E" w:rsidR="004B4AA6" w:rsidRDefault="001A32C4" w:rsidP="00D927D5">
            <w:pPr>
              <w:jc w:val="center"/>
              <w:rPr>
                <w:b/>
              </w:rPr>
            </w:pPr>
            <w:r>
              <w:rPr>
                <w:b/>
              </w:rPr>
              <w:t>Mark</w:t>
            </w:r>
            <w:r w:rsidR="002E6FA0">
              <w:rPr>
                <w:b/>
              </w:rPr>
              <w:br/>
            </w:r>
          </w:p>
        </w:tc>
        <w:tc>
          <w:tcPr>
            <w:tcW w:w="4864" w:type="dxa"/>
          </w:tcPr>
          <w:p w14:paraId="02B430B2" w14:textId="6B30B7AD" w:rsidR="00384F8C" w:rsidRDefault="00265084" w:rsidP="00265084">
            <w:pPr>
              <w:pStyle w:val="ListParagraph"/>
              <w:numPr>
                <w:ilvl w:val="0"/>
                <w:numId w:val="2"/>
              </w:numPr>
              <w:ind w:left="890"/>
            </w:pPr>
            <w:r>
              <w:t>Overview of PTAO activities &amp; government engagement</w:t>
            </w:r>
          </w:p>
          <w:p w14:paraId="47035638" w14:textId="30CD4896" w:rsidR="00477C7F" w:rsidRDefault="00CF18E2" w:rsidP="00477C7F">
            <w:r>
              <w:t>Gaining more traction with licensing.</w:t>
            </w:r>
            <w:r w:rsidR="002A043F">
              <w:t xml:space="preserve"> We have the government’s ear and are back talking with them even </w:t>
            </w:r>
            <w:proofErr w:type="gramStart"/>
            <w:r w:rsidR="002A043F">
              <w:t>in light of</w:t>
            </w:r>
            <w:proofErr w:type="gramEnd"/>
            <w:r w:rsidR="002A043F">
              <w:t xml:space="preserve"> COVID.</w:t>
            </w:r>
          </w:p>
          <w:p w14:paraId="4E6677AF" w14:textId="282543D8" w:rsidR="00422856" w:rsidRDefault="00422856" w:rsidP="00477C7F">
            <w:r>
              <w:t>Still asking for seed funding to get licensing going and there are a few different funding pockets</w:t>
            </w:r>
            <w:r w:rsidR="00071135">
              <w:t xml:space="preserve"> that John is looking into inclu</w:t>
            </w:r>
            <w:r w:rsidR="00B9391D">
              <w:t>ding Ministry of Labour for worker safety.</w:t>
            </w:r>
          </w:p>
          <w:p w14:paraId="38A88292" w14:textId="6DEE56F8" w:rsidR="002D38C2" w:rsidRDefault="007029A8" w:rsidP="00477C7F">
            <w:r>
              <w:t xml:space="preserve">There has been one Quick Clearance meeting since last board </w:t>
            </w:r>
            <w:r w:rsidR="00A20E6C">
              <w:t>meeting</w:t>
            </w:r>
            <w:r w:rsidR="00CA7F2A">
              <w:t>.</w:t>
            </w:r>
            <w:r w:rsidR="00A202E0">
              <w:t xml:space="preserve"> </w:t>
            </w:r>
            <w:r w:rsidR="00CA7F2A">
              <w:t>T</w:t>
            </w:r>
            <w:r w:rsidR="008C34EA">
              <w:t>he RFP writer was at the meeting</w:t>
            </w:r>
            <w:r w:rsidR="008C34EA">
              <w:t xml:space="preserve"> </w:t>
            </w:r>
            <w:r w:rsidR="00CA7F2A">
              <w:t>seeking</w:t>
            </w:r>
            <w:r w:rsidR="00A202E0">
              <w:t xml:space="preserve"> clarification on priorities and sequences. There has been a</w:t>
            </w:r>
            <w:r w:rsidR="00CA5EAE">
              <w:t>n agreement to adopt the PTAO presented definition of a tow truck.</w:t>
            </w:r>
          </w:p>
          <w:p w14:paraId="6B8B6A8B" w14:textId="20FB09A2" w:rsidR="00FA137A" w:rsidRDefault="00FA137A" w:rsidP="00477C7F">
            <w:r>
              <w:t>Discussions about Quick Clearance encompassing both light and heavy vehicles</w:t>
            </w:r>
            <w:r w:rsidR="00161471">
              <w:t xml:space="preserve"> and that if you </w:t>
            </w:r>
            <w:r w:rsidR="00B82CCC">
              <w:t>sublet</w:t>
            </w:r>
            <w:r w:rsidR="00161471">
              <w:t>, the Ministry deals with you if there is a problem, not the sub contractor.</w:t>
            </w:r>
          </w:p>
          <w:p w14:paraId="59AD5B0D" w14:textId="0EDBBC3C" w:rsidR="0092730E" w:rsidRDefault="002E64E1" w:rsidP="00477C7F">
            <w:r>
              <w:lastRenderedPageBreak/>
              <w:t>Theresa from CAA has now taken over the seat on the Task Force</w:t>
            </w:r>
            <w:r w:rsidR="00162643">
              <w:t>-she sees value in being there in person rather than sending another staff member. She has expressed interest in scheduling a conference call with Mark on a weekly basis.</w:t>
            </w:r>
          </w:p>
          <w:p w14:paraId="60529F8E" w14:textId="6D101CF5" w:rsidR="00265084" w:rsidRDefault="00265084" w:rsidP="00265084">
            <w:pPr>
              <w:pStyle w:val="ListParagraph"/>
              <w:numPr>
                <w:ilvl w:val="0"/>
                <w:numId w:val="2"/>
              </w:numPr>
              <w:ind w:left="890"/>
            </w:pPr>
            <w:r>
              <w:t xml:space="preserve">News article’s and media communication </w:t>
            </w:r>
            <w:r w:rsidR="00BA6911">
              <w:t>&amp;</w:t>
            </w:r>
            <w:r>
              <w:t xml:space="preserve"> </w:t>
            </w:r>
            <w:r w:rsidR="00BA6911">
              <w:t>Fair</w:t>
            </w:r>
            <w:r w:rsidR="0005304E">
              <w:t xml:space="preserve"> T</w:t>
            </w:r>
            <w:r w:rsidR="00BA6911">
              <w:t>owing updates</w:t>
            </w:r>
          </w:p>
          <w:p w14:paraId="1E33D80B" w14:textId="68F65CDE" w:rsidR="00375AC1" w:rsidRDefault="00383752" w:rsidP="00375AC1">
            <w:pPr>
              <w:ind w:left="170"/>
            </w:pPr>
            <w:r>
              <w:t>Gloria Mann from Canadian</w:t>
            </w:r>
            <w:r w:rsidR="00567195">
              <w:t xml:space="preserve"> Auto Recyclers is looking to start a new magazine “Canadian Towing</w:t>
            </w:r>
            <w:r w:rsidR="00B03796">
              <w:t xml:space="preserve"> Professionals” and is interested in pursing a relationship with the Association for articles.</w:t>
            </w:r>
            <w:r w:rsidR="00267527">
              <w:t xml:space="preserve"> Mark is going to reach out to her to see what that might look like.</w:t>
            </w:r>
          </w:p>
          <w:p w14:paraId="4E559068" w14:textId="4D9F22B3" w:rsidR="0038678A" w:rsidRDefault="0038678A" w:rsidP="00375AC1">
            <w:pPr>
              <w:ind w:left="170"/>
            </w:pPr>
            <w:r>
              <w:t xml:space="preserve">There are lots of interesting articles </w:t>
            </w:r>
            <w:r w:rsidR="009E6D7D">
              <w:t>coming out and more on the way that are helping to support provincial licensing system.</w:t>
            </w:r>
          </w:p>
          <w:p w14:paraId="5C2237F0" w14:textId="7C822E83" w:rsidR="00265084" w:rsidRDefault="00265084" w:rsidP="00265084">
            <w:pPr>
              <w:pStyle w:val="ListParagraph"/>
              <w:numPr>
                <w:ilvl w:val="0"/>
                <w:numId w:val="2"/>
              </w:numPr>
              <w:ind w:left="890"/>
            </w:pPr>
            <w:r>
              <w:t>PTAO Setting Priorities and Organizational Sustainability</w:t>
            </w:r>
          </w:p>
          <w:p w14:paraId="2E481438" w14:textId="77777777" w:rsidR="00C10FDD" w:rsidRDefault="00250E19" w:rsidP="00250E19">
            <w:r>
              <w:t xml:space="preserve">  </w:t>
            </w:r>
            <w:r w:rsidR="00CF047F">
              <w:t xml:space="preserve"> Theresa from CAA</w:t>
            </w:r>
            <w:r w:rsidR="001660DB">
              <w:t xml:space="preserve"> would like to work with us to develop standards</w:t>
            </w:r>
            <w:r w:rsidR="00F3782C">
              <w:t>,</w:t>
            </w:r>
            <w:r w:rsidR="001660DB">
              <w:t xml:space="preserve"> </w:t>
            </w:r>
            <w:proofErr w:type="gramStart"/>
            <w:r w:rsidR="001660DB">
              <w:t>procedures</w:t>
            </w:r>
            <w:proofErr w:type="gramEnd"/>
            <w:r w:rsidR="00E60DB5">
              <w:t xml:space="preserve"> </w:t>
            </w:r>
            <w:r w:rsidR="00F3782C">
              <w:t xml:space="preserve">and work practices </w:t>
            </w:r>
          </w:p>
          <w:p w14:paraId="293F589E" w14:textId="1E3C81A9" w:rsidR="00250E19" w:rsidRDefault="00E60DB5" w:rsidP="00250E19">
            <w:r>
              <w:t>for towing during COVID-19.</w:t>
            </w:r>
          </w:p>
          <w:p w14:paraId="1246F7A8" w14:textId="6078433A" w:rsidR="00C10FDD" w:rsidRDefault="00C10FDD" w:rsidP="00250E19"/>
          <w:p w14:paraId="00B7F34C" w14:textId="07B65226" w:rsidR="00577352" w:rsidRDefault="00577352" w:rsidP="00250E19">
            <w:r w:rsidRPr="001001A9">
              <w:rPr>
                <w:b/>
                <w:bCs/>
              </w:rPr>
              <w:t>Motion:</w:t>
            </w:r>
            <w:r>
              <w:t xml:space="preserve"> </w:t>
            </w:r>
            <w:r w:rsidR="00F700AC">
              <w:t>To move forward with</w:t>
            </w:r>
            <w:r w:rsidR="00D66BA3">
              <w:t xml:space="preserve"> joint task force</w:t>
            </w:r>
            <w:r w:rsidR="00202452">
              <w:t xml:space="preserve"> with CAA to create </w:t>
            </w:r>
            <w:r w:rsidR="00B3774E">
              <w:t>COVID-19 best practice standards for the towing industry.</w:t>
            </w:r>
          </w:p>
          <w:p w14:paraId="787A2264" w14:textId="77777777" w:rsidR="001001A9" w:rsidRDefault="001001A9" w:rsidP="00250E19"/>
          <w:p w14:paraId="58F4EC6B" w14:textId="497E61BA" w:rsidR="001001A9" w:rsidRDefault="001001A9" w:rsidP="00250E19">
            <w:r w:rsidRPr="001001A9">
              <w:rPr>
                <w:b/>
                <w:bCs/>
              </w:rPr>
              <w:t>Mover:</w:t>
            </w:r>
            <w:r>
              <w:t xml:space="preserve"> Tammy</w:t>
            </w:r>
          </w:p>
          <w:p w14:paraId="1077ED92" w14:textId="2A472DD7" w:rsidR="001001A9" w:rsidRDefault="001001A9" w:rsidP="00250E19">
            <w:r w:rsidRPr="001001A9">
              <w:rPr>
                <w:b/>
                <w:bCs/>
              </w:rPr>
              <w:t>Seconder:</w:t>
            </w:r>
            <w:r>
              <w:t xml:space="preserve"> Sal</w:t>
            </w:r>
          </w:p>
          <w:p w14:paraId="3B7D176D" w14:textId="2D179320" w:rsidR="00EA7A78" w:rsidRPr="00E2026E" w:rsidRDefault="00EA7A78" w:rsidP="004E236A"/>
        </w:tc>
      </w:tr>
      <w:tr w:rsidR="003776D3" w:rsidRPr="00E2026E" w14:paraId="672DF3BB" w14:textId="77777777" w:rsidTr="003776D3">
        <w:tc>
          <w:tcPr>
            <w:tcW w:w="562" w:type="dxa"/>
          </w:tcPr>
          <w:p w14:paraId="08834A14" w14:textId="6D5CD95E" w:rsidR="003776D3" w:rsidRDefault="003C17D6" w:rsidP="0089168F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737" w:type="dxa"/>
          </w:tcPr>
          <w:p w14:paraId="5A051083" w14:textId="425D3046" w:rsidR="003776D3" w:rsidRDefault="003776D3" w:rsidP="0089168F">
            <w:pPr>
              <w:rPr>
                <w:b/>
              </w:rPr>
            </w:pPr>
            <w:r>
              <w:rPr>
                <w:b/>
              </w:rPr>
              <w:t>9:</w:t>
            </w:r>
            <w:r w:rsidR="00617BE4">
              <w:rPr>
                <w:b/>
              </w:rPr>
              <w:t>55</w:t>
            </w:r>
            <w:r>
              <w:rPr>
                <w:b/>
              </w:rPr>
              <w:t>–</w:t>
            </w:r>
          </w:p>
          <w:p w14:paraId="0F575A0B" w14:textId="02EB8C21" w:rsidR="003776D3" w:rsidRDefault="00E14281" w:rsidP="0089168F">
            <w:pPr>
              <w:rPr>
                <w:b/>
              </w:rPr>
            </w:pPr>
            <w:r>
              <w:rPr>
                <w:b/>
              </w:rPr>
              <w:t>10</w:t>
            </w:r>
            <w:r w:rsidR="003776D3">
              <w:rPr>
                <w:b/>
              </w:rPr>
              <w:t>:</w:t>
            </w:r>
            <w:r>
              <w:rPr>
                <w:b/>
              </w:rPr>
              <w:t>1</w:t>
            </w:r>
            <w:r w:rsidR="00663B74">
              <w:rPr>
                <w:b/>
              </w:rPr>
              <w:t>8</w:t>
            </w:r>
          </w:p>
          <w:p w14:paraId="2FBDA560" w14:textId="1DB8EA66" w:rsidR="003776D3" w:rsidRDefault="003776D3" w:rsidP="0089168F">
            <w:pPr>
              <w:rPr>
                <w:b/>
              </w:rPr>
            </w:pPr>
          </w:p>
        </w:tc>
        <w:tc>
          <w:tcPr>
            <w:tcW w:w="1957" w:type="dxa"/>
          </w:tcPr>
          <w:p w14:paraId="197E31FD" w14:textId="2526136B" w:rsidR="003776D3" w:rsidRDefault="003776D3" w:rsidP="0089168F">
            <w:pPr>
              <w:rPr>
                <w:b/>
              </w:rPr>
            </w:pPr>
            <w:r>
              <w:rPr>
                <w:b/>
              </w:rPr>
              <w:t>Tow Show</w:t>
            </w:r>
          </w:p>
        </w:tc>
        <w:tc>
          <w:tcPr>
            <w:tcW w:w="708" w:type="dxa"/>
          </w:tcPr>
          <w:p w14:paraId="3B7DC625" w14:textId="33ADF6D5" w:rsidR="003776D3" w:rsidRDefault="0064661E" w:rsidP="001C6B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14281">
              <w:rPr>
                <w:b/>
              </w:rPr>
              <w:t>3</w:t>
            </w:r>
          </w:p>
        </w:tc>
        <w:tc>
          <w:tcPr>
            <w:tcW w:w="1134" w:type="dxa"/>
          </w:tcPr>
          <w:p w14:paraId="053A889A" w14:textId="6FAD62FB" w:rsidR="003776D3" w:rsidRDefault="00B76085" w:rsidP="00800657">
            <w:pPr>
              <w:jc w:val="center"/>
              <w:rPr>
                <w:b/>
              </w:rPr>
            </w:pPr>
            <w:r>
              <w:rPr>
                <w:b/>
              </w:rPr>
              <w:t>Dennis</w:t>
            </w:r>
          </w:p>
          <w:p w14:paraId="3197241C" w14:textId="7AE01F22" w:rsidR="003776D3" w:rsidRDefault="00B76085" w:rsidP="00800657">
            <w:pPr>
              <w:jc w:val="center"/>
              <w:rPr>
                <w:b/>
              </w:rPr>
            </w:pPr>
            <w:r>
              <w:rPr>
                <w:b/>
              </w:rPr>
              <w:t>Sal</w:t>
            </w:r>
          </w:p>
          <w:p w14:paraId="0E510770" w14:textId="77777777" w:rsidR="003776D3" w:rsidRDefault="003776D3" w:rsidP="00800657">
            <w:pPr>
              <w:jc w:val="center"/>
              <w:rPr>
                <w:b/>
              </w:rPr>
            </w:pPr>
            <w:r>
              <w:rPr>
                <w:b/>
              </w:rPr>
              <w:t>Tammy</w:t>
            </w:r>
          </w:p>
          <w:p w14:paraId="19506FC9" w14:textId="42480525" w:rsidR="003776D3" w:rsidRDefault="00B76085" w:rsidP="00B41CFE">
            <w:pPr>
              <w:jc w:val="center"/>
              <w:rPr>
                <w:b/>
              </w:rPr>
            </w:pPr>
            <w:r>
              <w:rPr>
                <w:b/>
              </w:rPr>
              <w:t>Andrew</w:t>
            </w:r>
          </w:p>
        </w:tc>
        <w:tc>
          <w:tcPr>
            <w:tcW w:w="4864" w:type="dxa"/>
          </w:tcPr>
          <w:p w14:paraId="55970F2E" w14:textId="4087847B" w:rsidR="003776D3" w:rsidRDefault="003776D3" w:rsidP="001F66E2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ind w:left="890"/>
              <w:rPr>
                <w:bCs/>
              </w:rPr>
            </w:pPr>
            <w:r>
              <w:rPr>
                <w:bCs/>
              </w:rPr>
              <w:t xml:space="preserve">Review of </w:t>
            </w:r>
            <w:r w:rsidR="00B76085">
              <w:rPr>
                <w:bCs/>
              </w:rPr>
              <w:t xml:space="preserve">Virtual </w:t>
            </w:r>
            <w:r>
              <w:rPr>
                <w:bCs/>
              </w:rPr>
              <w:t xml:space="preserve">Tow Show </w:t>
            </w:r>
            <w:r w:rsidR="00B76085">
              <w:rPr>
                <w:bCs/>
              </w:rPr>
              <w:t>Findings</w:t>
            </w:r>
          </w:p>
          <w:p w14:paraId="29F22AD7" w14:textId="211702B2" w:rsidR="00177809" w:rsidRDefault="00177809" w:rsidP="00177809">
            <w:pPr>
              <w:tabs>
                <w:tab w:val="left" w:pos="900"/>
              </w:tabs>
              <w:ind w:left="170"/>
              <w:rPr>
                <w:bCs/>
              </w:rPr>
            </w:pPr>
            <w:r>
              <w:rPr>
                <w:bCs/>
              </w:rPr>
              <w:t xml:space="preserve">Through the committee’s research, two providers stuck out. </w:t>
            </w:r>
            <w:proofErr w:type="spellStart"/>
            <w:r w:rsidR="00476593">
              <w:rPr>
                <w:bCs/>
              </w:rPr>
              <w:t>HexaFair</w:t>
            </w:r>
            <w:proofErr w:type="spellEnd"/>
            <w:r w:rsidR="00476593">
              <w:rPr>
                <w:bCs/>
              </w:rPr>
              <w:t xml:space="preserve"> and </w:t>
            </w:r>
            <w:proofErr w:type="spellStart"/>
            <w:r w:rsidR="00476593">
              <w:rPr>
                <w:bCs/>
              </w:rPr>
              <w:t>GoExhibit</w:t>
            </w:r>
            <w:proofErr w:type="spellEnd"/>
            <w:r w:rsidR="00476593">
              <w:rPr>
                <w:bCs/>
              </w:rPr>
              <w:t xml:space="preserve">. Both were priced in the same area with </w:t>
            </w:r>
            <w:proofErr w:type="spellStart"/>
            <w:r w:rsidR="00476593">
              <w:rPr>
                <w:bCs/>
              </w:rPr>
              <w:t>HexaFair</w:t>
            </w:r>
            <w:proofErr w:type="spellEnd"/>
            <w:r w:rsidR="00476593">
              <w:rPr>
                <w:bCs/>
              </w:rPr>
              <w:t xml:space="preserve"> offering a bit more refined look and data collection. </w:t>
            </w:r>
            <w:r w:rsidR="0062089A">
              <w:rPr>
                <w:bCs/>
              </w:rPr>
              <w:t xml:space="preserve">Unfortunately, </w:t>
            </w:r>
            <w:proofErr w:type="spellStart"/>
            <w:r w:rsidR="0062089A">
              <w:rPr>
                <w:bCs/>
              </w:rPr>
              <w:t>HexaFair</w:t>
            </w:r>
            <w:proofErr w:type="spellEnd"/>
            <w:r w:rsidR="0062089A">
              <w:rPr>
                <w:bCs/>
              </w:rPr>
              <w:t xml:space="preserve"> needed more time out to create the show than </w:t>
            </w:r>
            <w:proofErr w:type="spellStart"/>
            <w:r w:rsidR="0062089A">
              <w:rPr>
                <w:bCs/>
              </w:rPr>
              <w:t>GoExhibit</w:t>
            </w:r>
            <w:proofErr w:type="spellEnd"/>
            <w:r w:rsidR="0062089A">
              <w:rPr>
                <w:bCs/>
              </w:rPr>
              <w:t xml:space="preserve"> did</w:t>
            </w:r>
            <w:r w:rsidR="0053135C">
              <w:rPr>
                <w:bCs/>
              </w:rPr>
              <w:t>.</w:t>
            </w:r>
          </w:p>
          <w:p w14:paraId="0ACF17BF" w14:textId="6812D2B6" w:rsidR="0053135C" w:rsidRPr="00177809" w:rsidRDefault="0053135C" w:rsidP="00177809">
            <w:pPr>
              <w:tabs>
                <w:tab w:val="left" w:pos="900"/>
              </w:tabs>
              <w:ind w:left="170"/>
              <w:rPr>
                <w:bCs/>
              </w:rPr>
            </w:pPr>
            <w:r>
              <w:rPr>
                <w:bCs/>
              </w:rPr>
              <w:t>Price is $599</w:t>
            </w:r>
            <w:r w:rsidR="00B226F8">
              <w:rPr>
                <w:bCs/>
              </w:rPr>
              <w:t xml:space="preserve"> US for them to upload and create the show and it looks like we can do this at the max within two months</w:t>
            </w:r>
            <w:r w:rsidR="00FD45B4">
              <w:rPr>
                <w:bCs/>
              </w:rPr>
              <w:t>.</w:t>
            </w:r>
          </w:p>
          <w:p w14:paraId="403CB51E" w14:textId="352A6DC7" w:rsidR="003776D3" w:rsidRDefault="003776D3" w:rsidP="00B76085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ind w:left="890"/>
              <w:rPr>
                <w:bCs/>
              </w:rPr>
            </w:pPr>
            <w:r>
              <w:rPr>
                <w:bCs/>
              </w:rPr>
              <w:t xml:space="preserve">Recommended Approach </w:t>
            </w:r>
          </w:p>
          <w:p w14:paraId="37C24715" w14:textId="114717F3" w:rsidR="00FD45B4" w:rsidRPr="00FD45B4" w:rsidRDefault="00FD45B4" w:rsidP="00FD45B4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 xml:space="preserve">   The committee is recommending that we go ahead with a </w:t>
            </w:r>
            <w:r w:rsidR="00F769B2">
              <w:rPr>
                <w:bCs/>
              </w:rPr>
              <w:t>virtual show to engage both the towing industry and the vendors.</w:t>
            </w:r>
            <w:r w:rsidR="0014027E">
              <w:rPr>
                <w:bCs/>
              </w:rPr>
              <w:t xml:space="preserve"> This will mean that all board members must participate in convincing vendors to be part of our virtual show.</w:t>
            </w:r>
          </w:p>
          <w:p w14:paraId="73FD1277" w14:textId="66733F4F" w:rsidR="003776D3" w:rsidRDefault="003776D3" w:rsidP="001F66E2">
            <w:pPr>
              <w:pStyle w:val="ListParagraph"/>
              <w:numPr>
                <w:ilvl w:val="0"/>
                <w:numId w:val="6"/>
              </w:numPr>
              <w:tabs>
                <w:tab w:val="left" w:pos="900"/>
              </w:tabs>
              <w:ind w:left="890"/>
              <w:rPr>
                <w:bCs/>
              </w:rPr>
            </w:pPr>
            <w:r>
              <w:rPr>
                <w:bCs/>
              </w:rPr>
              <w:t>AGM Rescheduling</w:t>
            </w:r>
          </w:p>
          <w:p w14:paraId="6E50B481" w14:textId="359A517C" w:rsidR="00270E01" w:rsidRDefault="00885746" w:rsidP="00270E01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 xml:space="preserve">    After much discussion, it was agreed upon that the AGM will be re</w:t>
            </w:r>
            <w:r w:rsidR="008E28EB">
              <w:rPr>
                <w:bCs/>
              </w:rPr>
              <w:t xml:space="preserve">scheduled until later in the Fall due to COVID restrictions. The board agrees that </w:t>
            </w:r>
            <w:r w:rsidR="001D7128">
              <w:rPr>
                <w:bCs/>
              </w:rPr>
              <w:t xml:space="preserve">the AGM should be </w:t>
            </w:r>
            <w:r w:rsidR="00EB6C6B">
              <w:rPr>
                <w:bCs/>
              </w:rPr>
              <w:t>held</w:t>
            </w:r>
            <w:r w:rsidR="001D7128">
              <w:rPr>
                <w:bCs/>
              </w:rPr>
              <w:t xml:space="preserve"> in person </w:t>
            </w:r>
            <w:r w:rsidR="00EB6C6B">
              <w:rPr>
                <w:bCs/>
              </w:rPr>
              <w:t>as</w:t>
            </w:r>
            <w:r w:rsidR="001D7128">
              <w:rPr>
                <w:bCs/>
              </w:rPr>
              <w:t xml:space="preserve"> the logistics </w:t>
            </w:r>
            <w:r w:rsidR="001D7128">
              <w:rPr>
                <w:bCs/>
              </w:rPr>
              <w:lastRenderedPageBreak/>
              <w:t xml:space="preserve">with doing it virtually </w:t>
            </w:r>
            <w:r w:rsidR="00EB6C6B">
              <w:rPr>
                <w:bCs/>
              </w:rPr>
              <w:t>may be difficult.</w:t>
            </w:r>
            <w:r w:rsidR="00CA5CC4">
              <w:rPr>
                <w:bCs/>
              </w:rPr>
              <w:t xml:space="preserve"> We will continue to monitor the COVID situation each meeting.</w:t>
            </w:r>
          </w:p>
          <w:p w14:paraId="7C34E4E0" w14:textId="143D559F" w:rsidR="00822536" w:rsidRDefault="00822536" w:rsidP="00270E01">
            <w:pPr>
              <w:tabs>
                <w:tab w:val="left" w:pos="900"/>
              </w:tabs>
              <w:rPr>
                <w:bCs/>
              </w:rPr>
            </w:pPr>
          </w:p>
          <w:p w14:paraId="100A6C23" w14:textId="05D60793" w:rsidR="00822536" w:rsidRDefault="00822536" w:rsidP="00270E01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>Tammy will contact Laird Designs to create a new ad for Tow Canada that reflects the new venture.</w:t>
            </w:r>
          </w:p>
          <w:p w14:paraId="7EED32FE" w14:textId="0973D4DA" w:rsidR="00822536" w:rsidRPr="00270E01" w:rsidRDefault="00822536" w:rsidP="00270E01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 xml:space="preserve">Tammy will send out the new information to </w:t>
            </w:r>
            <w:r w:rsidR="00AE25BE">
              <w:rPr>
                <w:bCs/>
              </w:rPr>
              <w:t>our vendors for the virtual tow show.</w:t>
            </w:r>
          </w:p>
          <w:p w14:paraId="5FE32BF3" w14:textId="77777777" w:rsidR="003776D3" w:rsidRPr="00347DC1" w:rsidRDefault="003776D3" w:rsidP="00347DC1">
            <w:pPr>
              <w:tabs>
                <w:tab w:val="left" w:pos="900"/>
              </w:tabs>
              <w:rPr>
                <w:bCs/>
              </w:rPr>
            </w:pPr>
          </w:p>
          <w:p w14:paraId="2919E07F" w14:textId="64221210" w:rsidR="003776D3" w:rsidRPr="00347DC1" w:rsidRDefault="003776D3" w:rsidP="001F66E2">
            <w:pPr>
              <w:tabs>
                <w:tab w:val="left" w:pos="900"/>
              </w:tabs>
              <w:ind w:left="170"/>
              <w:rPr>
                <w:bCs/>
              </w:rPr>
            </w:pPr>
            <w:r w:rsidRPr="001F66E2">
              <w:rPr>
                <w:b/>
              </w:rPr>
              <w:t xml:space="preserve">Motion: </w:t>
            </w:r>
            <w:r w:rsidR="00F47271" w:rsidRPr="00F47271">
              <w:rPr>
                <w:bCs/>
              </w:rPr>
              <w:t>To move forward with promoting the virtual tow show.</w:t>
            </w:r>
          </w:p>
          <w:p w14:paraId="60C62C18" w14:textId="51D8C9B7" w:rsidR="003776D3" w:rsidRPr="001F66E2" w:rsidRDefault="003776D3" w:rsidP="001F66E2">
            <w:pPr>
              <w:tabs>
                <w:tab w:val="left" w:pos="900"/>
              </w:tabs>
              <w:ind w:left="170"/>
              <w:rPr>
                <w:b/>
              </w:rPr>
            </w:pPr>
            <w:r w:rsidRPr="001F66E2">
              <w:rPr>
                <w:b/>
              </w:rPr>
              <w:t>Mover:</w:t>
            </w:r>
            <w:r>
              <w:rPr>
                <w:b/>
              </w:rPr>
              <w:t xml:space="preserve"> </w:t>
            </w:r>
            <w:r w:rsidR="008C5362" w:rsidRPr="008C5362">
              <w:rPr>
                <w:bCs/>
              </w:rPr>
              <w:t>Dennis</w:t>
            </w:r>
          </w:p>
          <w:p w14:paraId="3DDD2053" w14:textId="5A2F2125" w:rsidR="003776D3" w:rsidRPr="001F66E2" w:rsidRDefault="008C5362" w:rsidP="00AA4C93">
            <w:pPr>
              <w:tabs>
                <w:tab w:val="left" w:pos="900"/>
              </w:tabs>
              <w:rPr>
                <w:b/>
                <w:bCs/>
              </w:rPr>
            </w:pPr>
            <w:r>
              <w:rPr>
                <w:b/>
              </w:rPr>
              <w:t xml:space="preserve">   </w:t>
            </w:r>
            <w:r w:rsidR="003776D3" w:rsidRPr="001F66E2">
              <w:rPr>
                <w:b/>
              </w:rPr>
              <w:t>Seconder:</w:t>
            </w:r>
            <w:r w:rsidR="003776D3">
              <w:rPr>
                <w:b/>
              </w:rPr>
              <w:t xml:space="preserve"> </w:t>
            </w:r>
            <w:r w:rsidRPr="008C5362">
              <w:rPr>
                <w:bCs/>
              </w:rPr>
              <w:t>Sal</w:t>
            </w:r>
          </w:p>
        </w:tc>
      </w:tr>
      <w:tr w:rsidR="003776D3" w:rsidRPr="00E2026E" w14:paraId="6DEB5B11" w14:textId="77777777" w:rsidTr="003776D3">
        <w:tc>
          <w:tcPr>
            <w:tcW w:w="562" w:type="dxa"/>
          </w:tcPr>
          <w:p w14:paraId="1D5D2BC1" w14:textId="72A7CE27" w:rsidR="003776D3" w:rsidRDefault="00663B74" w:rsidP="0089168F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737" w:type="dxa"/>
          </w:tcPr>
          <w:p w14:paraId="58160C43" w14:textId="61F338A7" w:rsidR="003776D3" w:rsidRPr="006F09A9" w:rsidRDefault="003776D3" w:rsidP="0089168F">
            <w:pPr>
              <w:rPr>
                <w:b/>
              </w:rPr>
            </w:pPr>
            <w:r>
              <w:rPr>
                <w:b/>
              </w:rPr>
              <w:t>10:</w:t>
            </w:r>
            <w:r w:rsidR="00962F85">
              <w:rPr>
                <w:b/>
              </w:rPr>
              <w:t>18</w:t>
            </w:r>
            <w:r w:rsidRPr="006F09A9">
              <w:rPr>
                <w:b/>
              </w:rPr>
              <w:t>–</w:t>
            </w:r>
          </w:p>
          <w:p w14:paraId="39596A34" w14:textId="77777777" w:rsidR="00D100A8" w:rsidRDefault="00D100A8" w:rsidP="0089168F">
            <w:pPr>
              <w:rPr>
                <w:b/>
              </w:rPr>
            </w:pPr>
          </w:p>
          <w:p w14:paraId="20B639C8" w14:textId="77777777" w:rsidR="00D100A8" w:rsidRDefault="00D100A8" w:rsidP="0089168F">
            <w:pPr>
              <w:rPr>
                <w:b/>
              </w:rPr>
            </w:pPr>
          </w:p>
          <w:p w14:paraId="60E143D9" w14:textId="6A7C60F4" w:rsidR="003776D3" w:rsidRPr="006F09A9" w:rsidRDefault="003776D3" w:rsidP="0089168F">
            <w:pPr>
              <w:rPr>
                <w:b/>
              </w:rPr>
            </w:pPr>
            <w:r>
              <w:rPr>
                <w:b/>
              </w:rPr>
              <w:t>1</w:t>
            </w:r>
            <w:r w:rsidR="008C043C">
              <w:rPr>
                <w:b/>
              </w:rPr>
              <w:t>1</w:t>
            </w:r>
            <w:r w:rsidRPr="006F09A9">
              <w:rPr>
                <w:b/>
              </w:rPr>
              <w:t>:</w:t>
            </w:r>
            <w:r w:rsidR="00567ED2">
              <w:rPr>
                <w:b/>
              </w:rPr>
              <w:t>12</w:t>
            </w:r>
          </w:p>
          <w:p w14:paraId="1A646002" w14:textId="3F788883" w:rsidR="003776D3" w:rsidRDefault="003776D3" w:rsidP="0089168F">
            <w:pPr>
              <w:rPr>
                <w:b/>
              </w:rPr>
            </w:pPr>
          </w:p>
        </w:tc>
        <w:tc>
          <w:tcPr>
            <w:tcW w:w="1957" w:type="dxa"/>
          </w:tcPr>
          <w:p w14:paraId="65838518" w14:textId="77777777" w:rsidR="003776D3" w:rsidRDefault="003776D3" w:rsidP="0089168F">
            <w:pPr>
              <w:rPr>
                <w:b/>
              </w:rPr>
            </w:pPr>
            <w:r w:rsidRPr="006F09A9">
              <w:rPr>
                <w:b/>
              </w:rPr>
              <w:t>In Camera</w:t>
            </w:r>
          </w:p>
          <w:p w14:paraId="69D252BD" w14:textId="77777777" w:rsidR="00D100A8" w:rsidRDefault="00D100A8" w:rsidP="0089168F">
            <w:pPr>
              <w:rPr>
                <w:b/>
              </w:rPr>
            </w:pPr>
          </w:p>
          <w:p w14:paraId="05BFC4CB" w14:textId="77777777" w:rsidR="00D100A8" w:rsidRDefault="00D100A8" w:rsidP="0089168F">
            <w:pPr>
              <w:rPr>
                <w:b/>
              </w:rPr>
            </w:pPr>
          </w:p>
          <w:p w14:paraId="33FA7F3E" w14:textId="77777777" w:rsidR="00D100A8" w:rsidRDefault="00D100A8" w:rsidP="0089168F">
            <w:pPr>
              <w:rPr>
                <w:b/>
              </w:rPr>
            </w:pPr>
          </w:p>
          <w:p w14:paraId="17C3FEDA" w14:textId="28ED559F" w:rsidR="00D100A8" w:rsidRDefault="00D100A8" w:rsidP="0089168F">
            <w:pPr>
              <w:rPr>
                <w:b/>
              </w:rPr>
            </w:pPr>
            <w:r>
              <w:rPr>
                <w:b/>
              </w:rPr>
              <w:t>Out of Camera</w:t>
            </w:r>
          </w:p>
        </w:tc>
        <w:tc>
          <w:tcPr>
            <w:tcW w:w="708" w:type="dxa"/>
          </w:tcPr>
          <w:p w14:paraId="5514A7AB" w14:textId="2761D6CD" w:rsidR="003776D3" w:rsidRDefault="007B68C7" w:rsidP="001C6B0D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134" w:type="dxa"/>
          </w:tcPr>
          <w:p w14:paraId="147126FC" w14:textId="21DCF602" w:rsidR="003776D3" w:rsidRDefault="003776D3" w:rsidP="00800657">
            <w:pPr>
              <w:jc w:val="center"/>
              <w:rPr>
                <w:b/>
              </w:rPr>
            </w:pPr>
            <w:r w:rsidRPr="006F09A9">
              <w:rPr>
                <w:b/>
              </w:rPr>
              <w:t>BOD</w:t>
            </w:r>
          </w:p>
        </w:tc>
        <w:tc>
          <w:tcPr>
            <w:tcW w:w="4864" w:type="dxa"/>
          </w:tcPr>
          <w:p w14:paraId="2238BC6A" w14:textId="77777777" w:rsidR="003776D3" w:rsidRPr="006F09A9" w:rsidRDefault="003776D3" w:rsidP="00347958">
            <w:pPr>
              <w:tabs>
                <w:tab w:val="left" w:pos="900"/>
              </w:tabs>
              <w:rPr>
                <w:b/>
              </w:rPr>
            </w:pPr>
            <w:r w:rsidRPr="006F09A9">
              <w:rPr>
                <w:b/>
              </w:rPr>
              <w:t xml:space="preserve">Motion: </w:t>
            </w:r>
            <w:r w:rsidRPr="00597E86">
              <w:rPr>
                <w:bCs/>
              </w:rPr>
              <w:t>To go in camera</w:t>
            </w:r>
          </w:p>
          <w:p w14:paraId="75A0ED72" w14:textId="1E0695B1" w:rsidR="003776D3" w:rsidRPr="006F09A9" w:rsidRDefault="003776D3" w:rsidP="00347958">
            <w:pPr>
              <w:tabs>
                <w:tab w:val="left" w:pos="900"/>
              </w:tabs>
              <w:rPr>
                <w:b/>
              </w:rPr>
            </w:pPr>
            <w:r w:rsidRPr="006F09A9">
              <w:rPr>
                <w:b/>
              </w:rPr>
              <w:t>Mover:</w:t>
            </w:r>
            <w:r>
              <w:rPr>
                <w:b/>
              </w:rPr>
              <w:t xml:space="preserve"> </w:t>
            </w:r>
            <w:r w:rsidR="00D74B47" w:rsidRPr="00D74B47">
              <w:rPr>
                <w:bCs/>
              </w:rPr>
              <w:t>Mark</w:t>
            </w:r>
          </w:p>
          <w:p w14:paraId="39C21E6F" w14:textId="0ACEFB7A" w:rsidR="003776D3" w:rsidRDefault="003776D3" w:rsidP="00132B33">
            <w:pPr>
              <w:tabs>
                <w:tab w:val="left" w:pos="900"/>
              </w:tabs>
              <w:rPr>
                <w:b/>
              </w:rPr>
            </w:pPr>
            <w:r w:rsidRPr="006F09A9">
              <w:rPr>
                <w:b/>
              </w:rPr>
              <w:t xml:space="preserve">Seconder: </w:t>
            </w:r>
            <w:r w:rsidR="00D74B47" w:rsidRPr="00D74B47">
              <w:rPr>
                <w:bCs/>
              </w:rPr>
              <w:t>Bryce</w:t>
            </w:r>
          </w:p>
          <w:p w14:paraId="67165114" w14:textId="77777777" w:rsidR="003776D3" w:rsidRDefault="003776D3" w:rsidP="00132B33">
            <w:pPr>
              <w:tabs>
                <w:tab w:val="left" w:pos="900"/>
              </w:tabs>
              <w:rPr>
                <w:b/>
              </w:rPr>
            </w:pPr>
          </w:p>
          <w:p w14:paraId="5E31546A" w14:textId="77777777" w:rsidR="003776D3" w:rsidRDefault="003776D3" w:rsidP="00132B33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 xml:space="preserve">Motion: </w:t>
            </w:r>
            <w:r w:rsidRPr="00597E86">
              <w:rPr>
                <w:bCs/>
              </w:rPr>
              <w:t>To go out of in camera</w:t>
            </w:r>
          </w:p>
          <w:p w14:paraId="258052C8" w14:textId="37B6ABEE" w:rsidR="003776D3" w:rsidRDefault="003776D3" w:rsidP="00132B33">
            <w:pPr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 xml:space="preserve">Mover: </w:t>
            </w:r>
            <w:r w:rsidR="00EB3716" w:rsidRPr="00EB3716">
              <w:rPr>
                <w:bCs/>
              </w:rPr>
              <w:t>Bryce</w:t>
            </w:r>
          </w:p>
          <w:p w14:paraId="07856772" w14:textId="77777777" w:rsidR="003776D3" w:rsidRDefault="003776D3" w:rsidP="003C17D6">
            <w:pPr>
              <w:tabs>
                <w:tab w:val="left" w:pos="900"/>
              </w:tabs>
              <w:rPr>
                <w:bCs/>
              </w:rPr>
            </w:pPr>
            <w:r>
              <w:rPr>
                <w:b/>
              </w:rPr>
              <w:t xml:space="preserve">Seconder: </w:t>
            </w:r>
            <w:r w:rsidR="00EB3716" w:rsidRPr="00EB3716">
              <w:rPr>
                <w:bCs/>
              </w:rPr>
              <w:t>Mark</w:t>
            </w:r>
          </w:p>
          <w:p w14:paraId="1EE99E75" w14:textId="77777777" w:rsidR="009D6B3F" w:rsidRDefault="009D6B3F" w:rsidP="003C17D6">
            <w:pPr>
              <w:tabs>
                <w:tab w:val="left" w:pos="900"/>
              </w:tabs>
              <w:rPr>
                <w:bCs/>
              </w:rPr>
            </w:pPr>
          </w:p>
          <w:p w14:paraId="6ED4AC76" w14:textId="77777777" w:rsidR="009D6B3F" w:rsidRDefault="00CB4962" w:rsidP="003C17D6">
            <w:pPr>
              <w:tabs>
                <w:tab w:val="left" w:pos="900"/>
              </w:tabs>
              <w:rPr>
                <w:bCs/>
              </w:rPr>
            </w:pPr>
            <w:r w:rsidRPr="00396AD8">
              <w:rPr>
                <w:b/>
              </w:rPr>
              <w:t>Motion:</w:t>
            </w:r>
            <w:r>
              <w:rPr>
                <w:bCs/>
              </w:rPr>
              <w:t xml:space="preserve"> To work with W5</w:t>
            </w:r>
            <w:r w:rsidR="001D1225">
              <w:rPr>
                <w:bCs/>
              </w:rPr>
              <w:t xml:space="preserve"> on their investigation.</w:t>
            </w:r>
          </w:p>
          <w:p w14:paraId="16F01F19" w14:textId="55C36DE7" w:rsidR="001D1225" w:rsidRDefault="001D1225" w:rsidP="003C17D6">
            <w:pPr>
              <w:tabs>
                <w:tab w:val="left" w:pos="900"/>
              </w:tabs>
              <w:rPr>
                <w:bCs/>
              </w:rPr>
            </w:pPr>
            <w:r w:rsidRPr="00396AD8">
              <w:rPr>
                <w:b/>
              </w:rPr>
              <w:t>Mover:</w:t>
            </w:r>
            <w:r>
              <w:rPr>
                <w:bCs/>
              </w:rPr>
              <w:t xml:space="preserve"> Bryce</w:t>
            </w:r>
          </w:p>
          <w:p w14:paraId="18089BA1" w14:textId="5C92A3EB" w:rsidR="001D1225" w:rsidRDefault="001D1225" w:rsidP="003C17D6">
            <w:pPr>
              <w:tabs>
                <w:tab w:val="left" w:pos="900"/>
              </w:tabs>
              <w:rPr>
                <w:bCs/>
              </w:rPr>
            </w:pPr>
            <w:r w:rsidRPr="00396AD8">
              <w:rPr>
                <w:b/>
              </w:rPr>
              <w:t>Seconder:</w:t>
            </w:r>
            <w:r>
              <w:rPr>
                <w:bCs/>
              </w:rPr>
              <w:t xml:space="preserve"> </w:t>
            </w:r>
            <w:r w:rsidR="00396AD8">
              <w:rPr>
                <w:bCs/>
              </w:rPr>
              <w:t>Dennis</w:t>
            </w:r>
          </w:p>
          <w:p w14:paraId="00A74F1C" w14:textId="2D928564" w:rsidR="00396AD8" w:rsidRDefault="00396AD8" w:rsidP="003C17D6">
            <w:pPr>
              <w:tabs>
                <w:tab w:val="left" w:pos="900"/>
              </w:tabs>
              <w:rPr>
                <w:bCs/>
              </w:rPr>
            </w:pPr>
          </w:p>
          <w:p w14:paraId="69142B36" w14:textId="4B8D8B6B" w:rsidR="00396AD8" w:rsidRDefault="00396AD8" w:rsidP="003C17D6">
            <w:pPr>
              <w:tabs>
                <w:tab w:val="left" w:pos="900"/>
              </w:tabs>
              <w:rPr>
                <w:bCs/>
              </w:rPr>
            </w:pPr>
            <w:r w:rsidRPr="00236CCA">
              <w:rPr>
                <w:b/>
              </w:rPr>
              <w:t>Motion:</w:t>
            </w:r>
            <w:r>
              <w:rPr>
                <w:bCs/>
              </w:rPr>
              <w:t xml:space="preserve"> </w:t>
            </w:r>
            <w:r w:rsidR="00601D3F">
              <w:rPr>
                <w:bCs/>
              </w:rPr>
              <w:t>To accept Stephen’s offer of wage reduction of $1500.00 per month for 40 hour</w:t>
            </w:r>
            <w:r w:rsidR="00DF0AB0">
              <w:rPr>
                <w:bCs/>
              </w:rPr>
              <w:t>s</w:t>
            </w:r>
            <w:r w:rsidR="00601D3F">
              <w:rPr>
                <w:bCs/>
              </w:rPr>
              <w:t xml:space="preserve"> of work each month</w:t>
            </w:r>
            <w:r w:rsidR="00236CCA">
              <w:rPr>
                <w:bCs/>
              </w:rPr>
              <w:t>.</w:t>
            </w:r>
          </w:p>
          <w:p w14:paraId="5FFB4F64" w14:textId="7F58353A" w:rsidR="00236CCA" w:rsidRPr="00236CCA" w:rsidRDefault="00236CCA" w:rsidP="003C17D6">
            <w:pPr>
              <w:tabs>
                <w:tab w:val="left" w:pos="900"/>
              </w:tabs>
              <w:rPr>
                <w:b/>
              </w:rPr>
            </w:pPr>
            <w:r w:rsidRPr="00236CCA">
              <w:rPr>
                <w:b/>
              </w:rPr>
              <w:t>Mover:</w:t>
            </w:r>
            <w:r>
              <w:rPr>
                <w:b/>
              </w:rPr>
              <w:t xml:space="preserve"> </w:t>
            </w:r>
            <w:r w:rsidR="00154D8A" w:rsidRPr="00154D8A">
              <w:rPr>
                <w:bCs/>
              </w:rPr>
              <w:t>Bryce</w:t>
            </w:r>
          </w:p>
          <w:p w14:paraId="6EC2B075" w14:textId="4671E33B" w:rsidR="00236CCA" w:rsidRPr="00236CCA" w:rsidRDefault="00236CCA" w:rsidP="003C17D6">
            <w:pPr>
              <w:tabs>
                <w:tab w:val="left" w:pos="900"/>
              </w:tabs>
              <w:rPr>
                <w:b/>
              </w:rPr>
            </w:pPr>
            <w:r w:rsidRPr="00236CCA">
              <w:rPr>
                <w:b/>
              </w:rPr>
              <w:t>Seconder:</w:t>
            </w:r>
            <w:r w:rsidR="00154D8A">
              <w:rPr>
                <w:b/>
              </w:rPr>
              <w:t xml:space="preserve"> </w:t>
            </w:r>
            <w:r w:rsidR="00154D8A" w:rsidRPr="00154D8A">
              <w:rPr>
                <w:bCs/>
              </w:rPr>
              <w:t>Dennis</w:t>
            </w:r>
          </w:p>
          <w:p w14:paraId="53F15F8C" w14:textId="64226EFC" w:rsidR="001D1225" w:rsidRPr="001F66E2" w:rsidRDefault="001D1225" w:rsidP="003C17D6">
            <w:pPr>
              <w:tabs>
                <w:tab w:val="left" w:pos="900"/>
              </w:tabs>
              <w:rPr>
                <w:bCs/>
              </w:rPr>
            </w:pPr>
          </w:p>
        </w:tc>
      </w:tr>
      <w:tr w:rsidR="003776D3" w:rsidRPr="006F09A9" w14:paraId="071CD75C" w14:textId="77777777" w:rsidTr="003776D3">
        <w:tc>
          <w:tcPr>
            <w:tcW w:w="562" w:type="dxa"/>
          </w:tcPr>
          <w:p w14:paraId="471783D6" w14:textId="1616947F" w:rsidR="003776D3" w:rsidRDefault="00C6262A" w:rsidP="0089168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37" w:type="dxa"/>
          </w:tcPr>
          <w:p w14:paraId="6C29966F" w14:textId="6165530D" w:rsidR="003776D3" w:rsidRDefault="00336E81" w:rsidP="0089168F">
            <w:pPr>
              <w:rPr>
                <w:b/>
              </w:rPr>
            </w:pPr>
            <w:r>
              <w:rPr>
                <w:b/>
              </w:rPr>
              <w:t>11</w:t>
            </w:r>
            <w:r w:rsidR="003776D3">
              <w:rPr>
                <w:b/>
              </w:rPr>
              <w:t>:</w:t>
            </w:r>
            <w:r w:rsidR="00567ED2">
              <w:rPr>
                <w:b/>
              </w:rPr>
              <w:t>12</w:t>
            </w:r>
            <w:r w:rsidR="003776D3">
              <w:rPr>
                <w:b/>
              </w:rPr>
              <w:t xml:space="preserve"> – 1</w:t>
            </w:r>
            <w:r>
              <w:rPr>
                <w:b/>
              </w:rPr>
              <w:t>1</w:t>
            </w:r>
            <w:r w:rsidR="003776D3">
              <w:rPr>
                <w:b/>
              </w:rPr>
              <w:t>:</w:t>
            </w:r>
            <w:r w:rsidR="00B83D03">
              <w:rPr>
                <w:b/>
              </w:rPr>
              <w:t>1</w:t>
            </w:r>
            <w:r w:rsidR="00567ED2">
              <w:rPr>
                <w:b/>
              </w:rPr>
              <w:t>3</w:t>
            </w:r>
          </w:p>
        </w:tc>
        <w:tc>
          <w:tcPr>
            <w:tcW w:w="1957" w:type="dxa"/>
          </w:tcPr>
          <w:p w14:paraId="127D1D88" w14:textId="0FE116CB" w:rsidR="003776D3" w:rsidRPr="006F09A9" w:rsidRDefault="003776D3" w:rsidP="0089168F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708" w:type="dxa"/>
          </w:tcPr>
          <w:p w14:paraId="64E2B1F6" w14:textId="6356D1F3" w:rsidR="003776D3" w:rsidRDefault="00B83D03" w:rsidP="00D927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67D2161D" w14:textId="5C90CF56" w:rsidR="003776D3" w:rsidRPr="006F09A9" w:rsidRDefault="003776D3" w:rsidP="00D927D5">
            <w:pPr>
              <w:jc w:val="center"/>
              <w:rPr>
                <w:b/>
              </w:rPr>
            </w:pPr>
            <w:r>
              <w:rPr>
                <w:b/>
              </w:rPr>
              <w:t>Mark</w:t>
            </w:r>
          </w:p>
        </w:tc>
        <w:tc>
          <w:tcPr>
            <w:tcW w:w="4864" w:type="dxa"/>
          </w:tcPr>
          <w:p w14:paraId="01A73805" w14:textId="6D9232DE" w:rsidR="003776D3" w:rsidRPr="00486990" w:rsidRDefault="00B83D03" w:rsidP="00347958">
            <w:pPr>
              <w:tabs>
                <w:tab w:val="left" w:pos="900"/>
              </w:tabs>
              <w:rPr>
                <w:bCs/>
              </w:rPr>
            </w:pPr>
            <w:r>
              <w:rPr>
                <w:bCs/>
              </w:rPr>
              <w:t>Mark’s son Noah has begun to work on updating our website.</w:t>
            </w:r>
          </w:p>
        </w:tc>
      </w:tr>
      <w:tr w:rsidR="003776D3" w:rsidRPr="006F09A9" w14:paraId="34E8268F" w14:textId="77777777" w:rsidTr="003776D3">
        <w:tc>
          <w:tcPr>
            <w:tcW w:w="562" w:type="dxa"/>
          </w:tcPr>
          <w:p w14:paraId="0D8A16B9" w14:textId="1999A527" w:rsidR="003776D3" w:rsidRPr="006F09A9" w:rsidRDefault="00C6262A" w:rsidP="0089168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37" w:type="dxa"/>
          </w:tcPr>
          <w:p w14:paraId="24C71879" w14:textId="5AAD32C9" w:rsidR="003776D3" w:rsidRPr="006F09A9" w:rsidRDefault="003776D3" w:rsidP="0089168F">
            <w:pPr>
              <w:rPr>
                <w:b/>
              </w:rPr>
            </w:pPr>
            <w:r>
              <w:rPr>
                <w:b/>
              </w:rPr>
              <w:t>1</w:t>
            </w:r>
            <w:r w:rsidR="00B83D03">
              <w:rPr>
                <w:b/>
              </w:rPr>
              <w:t>1</w:t>
            </w:r>
            <w:r w:rsidRPr="006F09A9">
              <w:rPr>
                <w:b/>
              </w:rPr>
              <w:t>:</w:t>
            </w:r>
            <w:r w:rsidR="00B83D03">
              <w:rPr>
                <w:b/>
              </w:rPr>
              <w:t>1</w:t>
            </w:r>
            <w:r w:rsidR="00567ED2">
              <w:rPr>
                <w:b/>
              </w:rPr>
              <w:t>3</w:t>
            </w:r>
            <w:r w:rsidRPr="006F09A9">
              <w:rPr>
                <w:b/>
              </w:rPr>
              <w:t>–</w:t>
            </w:r>
          </w:p>
          <w:p w14:paraId="05967494" w14:textId="79B096D0" w:rsidR="003776D3" w:rsidRPr="006F09A9" w:rsidRDefault="003776D3" w:rsidP="0089168F">
            <w:pPr>
              <w:rPr>
                <w:b/>
              </w:rPr>
            </w:pPr>
            <w:r>
              <w:rPr>
                <w:b/>
              </w:rPr>
              <w:t>1</w:t>
            </w:r>
            <w:r w:rsidR="00567ED2">
              <w:rPr>
                <w:b/>
              </w:rPr>
              <w:t>1</w:t>
            </w:r>
            <w:r>
              <w:rPr>
                <w:b/>
              </w:rPr>
              <w:t>:</w:t>
            </w:r>
            <w:r w:rsidR="00567ED2">
              <w:rPr>
                <w:b/>
              </w:rPr>
              <w:t>14</w:t>
            </w:r>
          </w:p>
        </w:tc>
        <w:tc>
          <w:tcPr>
            <w:tcW w:w="1957" w:type="dxa"/>
          </w:tcPr>
          <w:p w14:paraId="7802FC2C" w14:textId="79215FC0" w:rsidR="003776D3" w:rsidRPr="006F09A9" w:rsidRDefault="003776D3" w:rsidP="0089168F">
            <w:pPr>
              <w:rPr>
                <w:b/>
              </w:rPr>
            </w:pPr>
            <w:r w:rsidRPr="006F09A9">
              <w:rPr>
                <w:b/>
              </w:rPr>
              <w:t>Adjournment</w:t>
            </w:r>
          </w:p>
        </w:tc>
        <w:tc>
          <w:tcPr>
            <w:tcW w:w="708" w:type="dxa"/>
          </w:tcPr>
          <w:p w14:paraId="25911CD8" w14:textId="59106329" w:rsidR="003776D3" w:rsidRPr="006F09A9" w:rsidRDefault="00567ED2" w:rsidP="00D927D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4B0C63DC" w14:textId="43337E28" w:rsidR="003776D3" w:rsidRPr="006F09A9" w:rsidRDefault="003776D3" w:rsidP="00D927D5">
            <w:pPr>
              <w:jc w:val="center"/>
              <w:rPr>
                <w:b/>
              </w:rPr>
            </w:pPr>
            <w:r w:rsidRPr="006F09A9">
              <w:rPr>
                <w:b/>
              </w:rPr>
              <w:t>BOD</w:t>
            </w:r>
          </w:p>
        </w:tc>
        <w:tc>
          <w:tcPr>
            <w:tcW w:w="4864" w:type="dxa"/>
          </w:tcPr>
          <w:p w14:paraId="066634F7" w14:textId="77777777" w:rsidR="003776D3" w:rsidRDefault="003776D3" w:rsidP="00EE70AD">
            <w:r w:rsidRPr="00CD3DE1">
              <w:rPr>
                <w:b/>
              </w:rPr>
              <w:t>Next Meeting: Phone Conference</w:t>
            </w:r>
            <w:r w:rsidRPr="00CD3DE1">
              <w:t xml:space="preserve">, </w:t>
            </w:r>
          </w:p>
          <w:p w14:paraId="1A0A8D1F" w14:textId="0AA31BD6" w:rsidR="003776D3" w:rsidRDefault="003776D3" w:rsidP="00EE70AD">
            <w:r w:rsidRPr="00CD3DE1">
              <w:t>Date</w:t>
            </w:r>
            <w:r>
              <w:t xml:space="preserve">: </w:t>
            </w:r>
            <w:r w:rsidR="00566F61">
              <w:t>July</w:t>
            </w:r>
            <w:r>
              <w:t xml:space="preserve"> </w:t>
            </w:r>
            <w:r w:rsidR="00566F61">
              <w:t>2nd</w:t>
            </w:r>
            <w:r>
              <w:t>, 2020   9am Conference Call</w:t>
            </w:r>
          </w:p>
          <w:p w14:paraId="21D4AA3E" w14:textId="77777777" w:rsidR="003776D3" w:rsidRPr="009F4849" w:rsidRDefault="003776D3" w:rsidP="00347958">
            <w:pPr>
              <w:tabs>
                <w:tab w:val="left" w:pos="900"/>
              </w:tabs>
              <w:rPr>
                <w:highlight w:val="yellow"/>
              </w:rPr>
            </w:pPr>
          </w:p>
          <w:p w14:paraId="7693C70A" w14:textId="0E9A02AA" w:rsidR="003776D3" w:rsidRPr="00CD3DE1" w:rsidRDefault="003776D3" w:rsidP="00347958">
            <w:pPr>
              <w:tabs>
                <w:tab w:val="left" w:pos="900"/>
              </w:tabs>
              <w:rPr>
                <w:b/>
              </w:rPr>
            </w:pPr>
            <w:r w:rsidRPr="00CD3DE1">
              <w:rPr>
                <w:b/>
              </w:rPr>
              <w:t xml:space="preserve">Motion: </w:t>
            </w:r>
            <w:r w:rsidRPr="00566F61">
              <w:rPr>
                <w:bCs/>
              </w:rPr>
              <w:t>To adjourn meeting</w:t>
            </w:r>
            <w:r w:rsidR="00D563F4">
              <w:rPr>
                <w:bCs/>
              </w:rPr>
              <w:t>.</w:t>
            </w:r>
          </w:p>
          <w:p w14:paraId="1E47C585" w14:textId="48AA9977" w:rsidR="003776D3" w:rsidRPr="00264C7A" w:rsidRDefault="003776D3" w:rsidP="00347958">
            <w:pPr>
              <w:tabs>
                <w:tab w:val="left" w:pos="900"/>
              </w:tabs>
              <w:rPr>
                <w:bCs/>
              </w:rPr>
            </w:pPr>
            <w:r w:rsidRPr="00CD3DE1">
              <w:rPr>
                <w:b/>
              </w:rPr>
              <w:t xml:space="preserve">Mover:  </w:t>
            </w:r>
            <w:r w:rsidR="00D563F4" w:rsidRPr="00D563F4">
              <w:rPr>
                <w:bCs/>
              </w:rPr>
              <w:t>Tammy</w:t>
            </w:r>
          </w:p>
          <w:p w14:paraId="355FBD26" w14:textId="1E379F6F" w:rsidR="003776D3" w:rsidRPr="00145489" w:rsidRDefault="003776D3" w:rsidP="00132B33">
            <w:pPr>
              <w:tabs>
                <w:tab w:val="left" w:pos="900"/>
              </w:tabs>
              <w:rPr>
                <w:b/>
              </w:rPr>
            </w:pPr>
            <w:r w:rsidRPr="00CD3DE1">
              <w:rPr>
                <w:b/>
              </w:rPr>
              <w:t>Seconder:</w:t>
            </w:r>
            <w:r w:rsidR="00D563F4">
              <w:rPr>
                <w:b/>
              </w:rPr>
              <w:t xml:space="preserve"> </w:t>
            </w:r>
            <w:r w:rsidR="00D563F4" w:rsidRPr="00D563F4">
              <w:rPr>
                <w:bCs/>
              </w:rPr>
              <w:t>Bryce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3776D3" w:rsidRPr="00E2026E" w14:paraId="5E895BE6" w14:textId="77777777" w:rsidTr="003776D3">
        <w:tc>
          <w:tcPr>
            <w:tcW w:w="562" w:type="dxa"/>
          </w:tcPr>
          <w:p w14:paraId="4901A316" w14:textId="2B6EB7EA" w:rsidR="003776D3" w:rsidRDefault="003776D3" w:rsidP="0089168F">
            <w:pPr>
              <w:rPr>
                <w:b/>
              </w:rPr>
            </w:pPr>
          </w:p>
        </w:tc>
        <w:tc>
          <w:tcPr>
            <w:tcW w:w="737" w:type="dxa"/>
          </w:tcPr>
          <w:p w14:paraId="5EDA5E7A" w14:textId="1BA887CE" w:rsidR="003776D3" w:rsidRDefault="003776D3" w:rsidP="0089168F">
            <w:pPr>
              <w:rPr>
                <w:b/>
              </w:rPr>
            </w:pPr>
          </w:p>
        </w:tc>
        <w:tc>
          <w:tcPr>
            <w:tcW w:w="1957" w:type="dxa"/>
          </w:tcPr>
          <w:p w14:paraId="7A676634" w14:textId="5D658B94" w:rsidR="003776D3" w:rsidRPr="006F09A9" w:rsidRDefault="003776D3" w:rsidP="0089168F">
            <w:pPr>
              <w:rPr>
                <w:b/>
              </w:rPr>
            </w:pPr>
          </w:p>
        </w:tc>
        <w:tc>
          <w:tcPr>
            <w:tcW w:w="708" w:type="dxa"/>
          </w:tcPr>
          <w:p w14:paraId="6BC8CAB4" w14:textId="739605B3" w:rsidR="003776D3" w:rsidRDefault="003776D3" w:rsidP="00D927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115584D" w14:textId="2256B622" w:rsidR="003776D3" w:rsidRPr="006F09A9" w:rsidRDefault="003776D3" w:rsidP="00D927D5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14:paraId="7AE92DA7" w14:textId="65A26702" w:rsidR="003776D3" w:rsidRPr="00FE61FF" w:rsidRDefault="003776D3" w:rsidP="00EE70AD">
            <w:pPr>
              <w:rPr>
                <w:bCs/>
              </w:rPr>
            </w:pPr>
          </w:p>
        </w:tc>
      </w:tr>
      <w:tr w:rsidR="003776D3" w:rsidRPr="00E2026E" w14:paraId="3F20E642" w14:textId="77777777" w:rsidTr="003776D3">
        <w:tc>
          <w:tcPr>
            <w:tcW w:w="562" w:type="dxa"/>
          </w:tcPr>
          <w:p w14:paraId="0F1F548D" w14:textId="600E45C8" w:rsidR="003776D3" w:rsidRPr="006F09A9" w:rsidRDefault="003776D3" w:rsidP="0089168F">
            <w:pPr>
              <w:rPr>
                <w:b/>
              </w:rPr>
            </w:pPr>
          </w:p>
        </w:tc>
        <w:tc>
          <w:tcPr>
            <w:tcW w:w="737" w:type="dxa"/>
          </w:tcPr>
          <w:p w14:paraId="3FFB6A02" w14:textId="707BFFB9" w:rsidR="003776D3" w:rsidRPr="006F09A9" w:rsidRDefault="003776D3" w:rsidP="0089168F">
            <w:pPr>
              <w:rPr>
                <w:b/>
              </w:rPr>
            </w:pPr>
          </w:p>
        </w:tc>
        <w:tc>
          <w:tcPr>
            <w:tcW w:w="1957" w:type="dxa"/>
          </w:tcPr>
          <w:p w14:paraId="2B1E9ED4" w14:textId="19F89515" w:rsidR="003776D3" w:rsidRPr="006F09A9" w:rsidRDefault="003776D3" w:rsidP="0089168F">
            <w:pPr>
              <w:rPr>
                <w:b/>
              </w:rPr>
            </w:pPr>
          </w:p>
        </w:tc>
        <w:tc>
          <w:tcPr>
            <w:tcW w:w="708" w:type="dxa"/>
          </w:tcPr>
          <w:p w14:paraId="50BFE529" w14:textId="16000626" w:rsidR="003776D3" w:rsidRPr="006F09A9" w:rsidRDefault="003776D3" w:rsidP="00D927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CC72DEF" w14:textId="7426F7DE" w:rsidR="003776D3" w:rsidRPr="006F09A9" w:rsidRDefault="003776D3" w:rsidP="00D927D5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14:paraId="303A1413" w14:textId="519249D3" w:rsidR="003776D3" w:rsidRPr="00E2026E" w:rsidRDefault="003776D3" w:rsidP="00A9722F">
            <w:pPr>
              <w:tabs>
                <w:tab w:val="center" w:pos="1909"/>
                <w:tab w:val="left" w:pos="2325"/>
              </w:tabs>
            </w:pPr>
          </w:p>
        </w:tc>
      </w:tr>
    </w:tbl>
    <w:p w14:paraId="5B973172" w14:textId="77777777" w:rsidR="003602B4" w:rsidRDefault="003602B4" w:rsidP="00F66E03"/>
    <w:p w14:paraId="00E23DCE" w14:textId="52E89F1C" w:rsidR="003602B4" w:rsidRPr="00D72B57" w:rsidRDefault="007C33C0" w:rsidP="00F66E03">
      <w:pPr>
        <w:rPr>
          <w:b/>
          <w:bCs/>
        </w:rPr>
      </w:pPr>
      <w:r w:rsidRPr="00D72B57">
        <w:rPr>
          <w:b/>
          <w:bCs/>
        </w:rPr>
        <w:t xml:space="preserve">Meeting Schedule: </w:t>
      </w:r>
    </w:p>
    <w:p w14:paraId="0625F0FE" w14:textId="3B497918" w:rsidR="00F66E03" w:rsidRDefault="00F66E03" w:rsidP="00F66E03">
      <w:r>
        <w:t xml:space="preserve">July </w:t>
      </w:r>
      <w:proofErr w:type="gramStart"/>
      <w:r>
        <w:t>2</w:t>
      </w:r>
      <w:r w:rsidR="00D563F4">
        <w:t xml:space="preserve">, </w:t>
      </w:r>
      <w:r>
        <w:t xml:space="preserve"> 9</w:t>
      </w:r>
      <w:proofErr w:type="gramEnd"/>
      <w:r w:rsidR="00FE61FF">
        <w:t xml:space="preserve"> </w:t>
      </w:r>
      <w:r>
        <w:t>am</w:t>
      </w:r>
      <w:r w:rsidR="005F3117">
        <w:t xml:space="preserve"> Phone Conference</w:t>
      </w:r>
    </w:p>
    <w:p w14:paraId="789AF864" w14:textId="40E95493" w:rsidR="00F66E03" w:rsidRDefault="00F66E03" w:rsidP="00F66E03">
      <w:r>
        <w:t xml:space="preserve">August </w:t>
      </w:r>
      <w:proofErr w:type="gramStart"/>
      <w:r>
        <w:t>6</w:t>
      </w:r>
      <w:r w:rsidR="00D563F4">
        <w:t>,</w:t>
      </w:r>
      <w:r>
        <w:t xml:space="preserve"> </w:t>
      </w:r>
      <w:r w:rsidR="00515460">
        <w:t xml:space="preserve"> </w:t>
      </w:r>
      <w:r>
        <w:t>9</w:t>
      </w:r>
      <w:proofErr w:type="gramEnd"/>
      <w:r w:rsidR="00FE61FF">
        <w:t xml:space="preserve"> </w:t>
      </w:r>
      <w:r>
        <w:t>am</w:t>
      </w:r>
      <w:r w:rsidR="005F3117">
        <w:t xml:space="preserve"> Phone Conference</w:t>
      </w:r>
    </w:p>
    <w:p w14:paraId="4BEB4A6A" w14:textId="28B1E43C" w:rsidR="005A64C3" w:rsidRPr="00DF0AB0" w:rsidRDefault="00F66E03" w:rsidP="00EF77E4">
      <w:r>
        <w:t>September 17</w:t>
      </w:r>
      <w:r w:rsidR="00E249C2">
        <w:t xml:space="preserve"> Face to Face </w:t>
      </w:r>
    </w:p>
    <w:sectPr w:rsidR="005A64C3" w:rsidRPr="00DF0AB0" w:rsidSect="004B4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C2A5" w14:textId="77777777" w:rsidR="000751C7" w:rsidRDefault="000751C7" w:rsidP="007738BA">
      <w:pPr>
        <w:spacing w:after="0" w:line="240" w:lineRule="auto"/>
      </w:pPr>
      <w:r>
        <w:separator/>
      </w:r>
    </w:p>
  </w:endnote>
  <w:endnote w:type="continuationSeparator" w:id="0">
    <w:p w14:paraId="6E5F317B" w14:textId="77777777" w:rsidR="000751C7" w:rsidRDefault="000751C7" w:rsidP="0077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167FC" w14:textId="77777777" w:rsidR="007738BA" w:rsidRDefault="0077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694D" w14:textId="77777777" w:rsidR="007738BA" w:rsidRDefault="0077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1AF1" w14:textId="77777777" w:rsidR="007738BA" w:rsidRDefault="0077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5B0B" w14:textId="77777777" w:rsidR="000751C7" w:rsidRDefault="000751C7" w:rsidP="007738BA">
      <w:pPr>
        <w:spacing w:after="0" w:line="240" w:lineRule="auto"/>
      </w:pPr>
      <w:r>
        <w:separator/>
      </w:r>
    </w:p>
  </w:footnote>
  <w:footnote w:type="continuationSeparator" w:id="0">
    <w:p w14:paraId="5536EE70" w14:textId="77777777" w:rsidR="000751C7" w:rsidRDefault="000751C7" w:rsidP="0077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7415" w14:textId="77777777" w:rsidR="007738BA" w:rsidRDefault="00773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E1A75" w14:textId="420C4090" w:rsidR="007738BA" w:rsidRDefault="00773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A1778" w14:textId="77777777" w:rsidR="007738BA" w:rsidRDefault="00773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445B"/>
    <w:multiLevelType w:val="hybridMultilevel"/>
    <w:tmpl w:val="ABF41E7A"/>
    <w:lvl w:ilvl="0" w:tplc="B2BA08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2F81"/>
    <w:multiLevelType w:val="hybridMultilevel"/>
    <w:tmpl w:val="8020C6A2"/>
    <w:lvl w:ilvl="0" w:tplc="C3B6D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F60E8"/>
    <w:multiLevelType w:val="hybridMultilevel"/>
    <w:tmpl w:val="FCE2169E"/>
    <w:lvl w:ilvl="0" w:tplc="E480BA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43BCD"/>
    <w:multiLevelType w:val="hybridMultilevel"/>
    <w:tmpl w:val="26F032C6"/>
    <w:lvl w:ilvl="0" w:tplc="AAB0D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07312"/>
    <w:multiLevelType w:val="hybridMultilevel"/>
    <w:tmpl w:val="315AB1AE"/>
    <w:lvl w:ilvl="0" w:tplc="D38C19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47B1A"/>
    <w:multiLevelType w:val="hybridMultilevel"/>
    <w:tmpl w:val="8020C6A2"/>
    <w:lvl w:ilvl="0" w:tplc="C3B6D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87387"/>
    <w:multiLevelType w:val="hybridMultilevel"/>
    <w:tmpl w:val="A378D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3F"/>
    <w:rsid w:val="00001859"/>
    <w:rsid w:val="00014EE4"/>
    <w:rsid w:val="000154CB"/>
    <w:rsid w:val="000175A0"/>
    <w:rsid w:val="0002096B"/>
    <w:rsid w:val="000211EB"/>
    <w:rsid w:val="00023A9D"/>
    <w:rsid w:val="00036854"/>
    <w:rsid w:val="0004564A"/>
    <w:rsid w:val="0005304E"/>
    <w:rsid w:val="000570C9"/>
    <w:rsid w:val="00060325"/>
    <w:rsid w:val="0006102E"/>
    <w:rsid w:val="00061EE9"/>
    <w:rsid w:val="0006325D"/>
    <w:rsid w:val="00066B61"/>
    <w:rsid w:val="00071135"/>
    <w:rsid w:val="0007336E"/>
    <w:rsid w:val="000751C7"/>
    <w:rsid w:val="00085609"/>
    <w:rsid w:val="00086749"/>
    <w:rsid w:val="000939E1"/>
    <w:rsid w:val="00097D7F"/>
    <w:rsid w:val="000A1F89"/>
    <w:rsid w:val="000A3117"/>
    <w:rsid w:val="000A531D"/>
    <w:rsid w:val="000C4822"/>
    <w:rsid w:val="000C4964"/>
    <w:rsid w:val="000D3FEE"/>
    <w:rsid w:val="000E31FA"/>
    <w:rsid w:val="000E763E"/>
    <w:rsid w:val="000F09D9"/>
    <w:rsid w:val="000F2A01"/>
    <w:rsid w:val="000F6714"/>
    <w:rsid w:val="000F74F0"/>
    <w:rsid w:val="001001A9"/>
    <w:rsid w:val="00102EDC"/>
    <w:rsid w:val="00107F48"/>
    <w:rsid w:val="00112C86"/>
    <w:rsid w:val="0011496E"/>
    <w:rsid w:val="00125989"/>
    <w:rsid w:val="00132B33"/>
    <w:rsid w:val="001364EE"/>
    <w:rsid w:val="0014027E"/>
    <w:rsid w:val="00145489"/>
    <w:rsid w:val="00151BFB"/>
    <w:rsid w:val="001534EF"/>
    <w:rsid w:val="001541BF"/>
    <w:rsid w:val="00154D8A"/>
    <w:rsid w:val="00161471"/>
    <w:rsid w:val="00162643"/>
    <w:rsid w:val="001660DB"/>
    <w:rsid w:val="001672CA"/>
    <w:rsid w:val="0017237F"/>
    <w:rsid w:val="001766DA"/>
    <w:rsid w:val="00177809"/>
    <w:rsid w:val="001804E5"/>
    <w:rsid w:val="00180BFC"/>
    <w:rsid w:val="001831D5"/>
    <w:rsid w:val="00186896"/>
    <w:rsid w:val="0019346E"/>
    <w:rsid w:val="00197C5D"/>
    <w:rsid w:val="001A2EB1"/>
    <w:rsid w:val="001A32C4"/>
    <w:rsid w:val="001A4691"/>
    <w:rsid w:val="001A49FC"/>
    <w:rsid w:val="001B6C67"/>
    <w:rsid w:val="001C0543"/>
    <w:rsid w:val="001C4798"/>
    <w:rsid w:val="001C6B0D"/>
    <w:rsid w:val="001D1225"/>
    <w:rsid w:val="001D354A"/>
    <w:rsid w:val="001D5AD2"/>
    <w:rsid w:val="001D5E82"/>
    <w:rsid w:val="001D7128"/>
    <w:rsid w:val="001E09AB"/>
    <w:rsid w:val="001E5E75"/>
    <w:rsid w:val="001E77D7"/>
    <w:rsid w:val="001F61D3"/>
    <w:rsid w:val="001F66E2"/>
    <w:rsid w:val="00202452"/>
    <w:rsid w:val="002132F4"/>
    <w:rsid w:val="00220439"/>
    <w:rsid w:val="00221163"/>
    <w:rsid w:val="00224324"/>
    <w:rsid w:val="00227E55"/>
    <w:rsid w:val="00232F44"/>
    <w:rsid w:val="00236CCA"/>
    <w:rsid w:val="00247176"/>
    <w:rsid w:val="00250E19"/>
    <w:rsid w:val="002514DF"/>
    <w:rsid w:val="00252BF7"/>
    <w:rsid w:val="002625D9"/>
    <w:rsid w:val="00264C7A"/>
    <w:rsid w:val="00264F5F"/>
    <w:rsid w:val="00265084"/>
    <w:rsid w:val="00267527"/>
    <w:rsid w:val="00270E01"/>
    <w:rsid w:val="00273CDD"/>
    <w:rsid w:val="00275E17"/>
    <w:rsid w:val="00277309"/>
    <w:rsid w:val="00284E74"/>
    <w:rsid w:val="00286E8F"/>
    <w:rsid w:val="0029253B"/>
    <w:rsid w:val="0029702F"/>
    <w:rsid w:val="002A043F"/>
    <w:rsid w:val="002A4705"/>
    <w:rsid w:val="002B04E0"/>
    <w:rsid w:val="002C3807"/>
    <w:rsid w:val="002C50B5"/>
    <w:rsid w:val="002C58AA"/>
    <w:rsid w:val="002C5ED8"/>
    <w:rsid w:val="002D38C2"/>
    <w:rsid w:val="002D3D92"/>
    <w:rsid w:val="002E350A"/>
    <w:rsid w:val="002E64E1"/>
    <w:rsid w:val="002E6FA0"/>
    <w:rsid w:val="002F628C"/>
    <w:rsid w:val="00302165"/>
    <w:rsid w:val="00303D80"/>
    <w:rsid w:val="003055CB"/>
    <w:rsid w:val="0031007E"/>
    <w:rsid w:val="00320E13"/>
    <w:rsid w:val="00320F08"/>
    <w:rsid w:val="00321644"/>
    <w:rsid w:val="003218B0"/>
    <w:rsid w:val="00325389"/>
    <w:rsid w:val="00325B93"/>
    <w:rsid w:val="00336E81"/>
    <w:rsid w:val="00343E4A"/>
    <w:rsid w:val="00346226"/>
    <w:rsid w:val="00346E69"/>
    <w:rsid w:val="00347958"/>
    <w:rsid w:val="00347DC1"/>
    <w:rsid w:val="003602B4"/>
    <w:rsid w:val="003650ED"/>
    <w:rsid w:val="00367513"/>
    <w:rsid w:val="00370027"/>
    <w:rsid w:val="00370F1F"/>
    <w:rsid w:val="003716AD"/>
    <w:rsid w:val="00375AC1"/>
    <w:rsid w:val="003776D3"/>
    <w:rsid w:val="00381252"/>
    <w:rsid w:val="0038149C"/>
    <w:rsid w:val="0038151C"/>
    <w:rsid w:val="00383752"/>
    <w:rsid w:val="00384F8C"/>
    <w:rsid w:val="00386755"/>
    <w:rsid w:val="0038678A"/>
    <w:rsid w:val="0038715A"/>
    <w:rsid w:val="003877D1"/>
    <w:rsid w:val="00396AD8"/>
    <w:rsid w:val="003A0F7C"/>
    <w:rsid w:val="003A3627"/>
    <w:rsid w:val="003B7A55"/>
    <w:rsid w:val="003C17D6"/>
    <w:rsid w:val="003C599E"/>
    <w:rsid w:val="003D517B"/>
    <w:rsid w:val="003E6CD2"/>
    <w:rsid w:val="003E7C91"/>
    <w:rsid w:val="003F179E"/>
    <w:rsid w:val="003F4584"/>
    <w:rsid w:val="003F4691"/>
    <w:rsid w:val="003F4D32"/>
    <w:rsid w:val="003F5979"/>
    <w:rsid w:val="003F6F62"/>
    <w:rsid w:val="00403A3C"/>
    <w:rsid w:val="00406A2B"/>
    <w:rsid w:val="004074CA"/>
    <w:rsid w:val="004132C2"/>
    <w:rsid w:val="00414BEA"/>
    <w:rsid w:val="00415529"/>
    <w:rsid w:val="004172EE"/>
    <w:rsid w:val="0042213D"/>
    <w:rsid w:val="00422856"/>
    <w:rsid w:val="004348B9"/>
    <w:rsid w:val="00436B58"/>
    <w:rsid w:val="00437719"/>
    <w:rsid w:val="00444C06"/>
    <w:rsid w:val="00445E36"/>
    <w:rsid w:val="00466D6B"/>
    <w:rsid w:val="004716B5"/>
    <w:rsid w:val="00473873"/>
    <w:rsid w:val="00476593"/>
    <w:rsid w:val="00476814"/>
    <w:rsid w:val="00477C7F"/>
    <w:rsid w:val="0048084F"/>
    <w:rsid w:val="00486990"/>
    <w:rsid w:val="00493B4D"/>
    <w:rsid w:val="00497E58"/>
    <w:rsid w:val="004A55C8"/>
    <w:rsid w:val="004B4AA6"/>
    <w:rsid w:val="004C0EE0"/>
    <w:rsid w:val="004C2FF5"/>
    <w:rsid w:val="004C399E"/>
    <w:rsid w:val="004C7B82"/>
    <w:rsid w:val="004D2466"/>
    <w:rsid w:val="004D42F3"/>
    <w:rsid w:val="004D7BE3"/>
    <w:rsid w:val="004E236A"/>
    <w:rsid w:val="004E28B9"/>
    <w:rsid w:val="004E5F00"/>
    <w:rsid w:val="004E7807"/>
    <w:rsid w:val="004F35D0"/>
    <w:rsid w:val="004F6B98"/>
    <w:rsid w:val="004F7085"/>
    <w:rsid w:val="0050144D"/>
    <w:rsid w:val="00503764"/>
    <w:rsid w:val="005144CD"/>
    <w:rsid w:val="005149E3"/>
    <w:rsid w:val="00515460"/>
    <w:rsid w:val="005201B2"/>
    <w:rsid w:val="00523B01"/>
    <w:rsid w:val="00525643"/>
    <w:rsid w:val="005263CE"/>
    <w:rsid w:val="0053135C"/>
    <w:rsid w:val="0053287D"/>
    <w:rsid w:val="00534C28"/>
    <w:rsid w:val="00536621"/>
    <w:rsid w:val="00565591"/>
    <w:rsid w:val="00566F61"/>
    <w:rsid w:val="00567195"/>
    <w:rsid w:val="00567A65"/>
    <w:rsid w:val="00567ED2"/>
    <w:rsid w:val="005703CC"/>
    <w:rsid w:val="00573808"/>
    <w:rsid w:val="0057555C"/>
    <w:rsid w:val="00577352"/>
    <w:rsid w:val="00577824"/>
    <w:rsid w:val="005831D3"/>
    <w:rsid w:val="00583F85"/>
    <w:rsid w:val="00595446"/>
    <w:rsid w:val="00596786"/>
    <w:rsid w:val="00597E86"/>
    <w:rsid w:val="005A0937"/>
    <w:rsid w:val="005A5416"/>
    <w:rsid w:val="005A64C3"/>
    <w:rsid w:val="005B3609"/>
    <w:rsid w:val="005B5FA7"/>
    <w:rsid w:val="005C0486"/>
    <w:rsid w:val="005C6409"/>
    <w:rsid w:val="005D1628"/>
    <w:rsid w:val="005D451D"/>
    <w:rsid w:val="005D6EB4"/>
    <w:rsid w:val="005E28DF"/>
    <w:rsid w:val="005E3447"/>
    <w:rsid w:val="005E476B"/>
    <w:rsid w:val="005F11C1"/>
    <w:rsid w:val="005F1E3A"/>
    <w:rsid w:val="005F2208"/>
    <w:rsid w:val="005F3117"/>
    <w:rsid w:val="005F4E3A"/>
    <w:rsid w:val="00600173"/>
    <w:rsid w:val="00601D3F"/>
    <w:rsid w:val="006021D3"/>
    <w:rsid w:val="00607C03"/>
    <w:rsid w:val="00610B5A"/>
    <w:rsid w:val="00615103"/>
    <w:rsid w:val="00615A4B"/>
    <w:rsid w:val="00617BE4"/>
    <w:rsid w:val="0062089A"/>
    <w:rsid w:val="00626CD6"/>
    <w:rsid w:val="0063760B"/>
    <w:rsid w:val="0064661E"/>
    <w:rsid w:val="006638A4"/>
    <w:rsid w:val="00663B74"/>
    <w:rsid w:val="00671C15"/>
    <w:rsid w:val="0067439C"/>
    <w:rsid w:val="00683869"/>
    <w:rsid w:val="0068394D"/>
    <w:rsid w:val="006B68C8"/>
    <w:rsid w:val="006C693F"/>
    <w:rsid w:val="006E3F9F"/>
    <w:rsid w:val="006E7C8A"/>
    <w:rsid w:val="006F09A9"/>
    <w:rsid w:val="006F1D57"/>
    <w:rsid w:val="006F58FF"/>
    <w:rsid w:val="00701708"/>
    <w:rsid w:val="007017BE"/>
    <w:rsid w:val="007029A8"/>
    <w:rsid w:val="007069E9"/>
    <w:rsid w:val="007123F6"/>
    <w:rsid w:val="007331AD"/>
    <w:rsid w:val="00735BAF"/>
    <w:rsid w:val="007518A4"/>
    <w:rsid w:val="0076390B"/>
    <w:rsid w:val="007738BA"/>
    <w:rsid w:val="00774BCC"/>
    <w:rsid w:val="00785CB5"/>
    <w:rsid w:val="007A2519"/>
    <w:rsid w:val="007A779F"/>
    <w:rsid w:val="007B3E95"/>
    <w:rsid w:val="007B67DB"/>
    <w:rsid w:val="007B68C7"/>
    <w:rsid w:val="007C33C0"/>
    <w:rsid w:val="007C388F"/>
    <w:rsid w:val="007C4228"/>
    <w:rsid w:val="007C4754"/>
    <w:rsid w:val="007C542E"/>
    <w:rsid w:val="007D658E"/>
    <w:rsid w:val="007E4F43"/>
    <w:rsid w:val="007E566C"/>
    <w:rsid w:val="007F2449"/>
    <w:rsid w:val="007F5B46"/>
    <w:rsid w:val="00800657"/>
    <w:rsid w:val="00814964"/>
    <w:rsid w:val="00822536"/>
    <w:rsid w:val="008253D0"/>
    <w:rsid w:val="00830C26"/>
    <w:rsid w:val="0083732C"/>
    <w:rsid w:val="008406B6"/>
    <w:rsid w:val="008421C4"/>
    <w:rsid w:val="00845FF0"/>
    <w:rsid w:val="00852350"/>
    <w:rsid w:val="00852932"/>
    <w:rsid w:val="00854863"/>
    <w:rsid w:val="00856612"/>
    <w:rsid w:val="00863BC4"/>
    <w:rsid w:val="00873B52"/>
    <w:rsid w:val="0087472C"/>
    <w:rsid w:val="00874E24"/>
    <w:rsid w:val="00877E82"/>
    <w:rsid w:val="0088014D"/>
    <w:rsid w:val="008815AF"/>
    <w:rsid w:val="0088451C"/>
    <w:rsid w:val="00884832"/>
    <w:rsid w:val="00885746"/>
    <w:rsid w:val="00891111"/>
    <w:rsid w:val="0089168F"/>
    <w:rsid w:val="0089247C"/>
    <w:rsid w:val="008971B9"/>
    <w:rsid w:val="008A00A1"/>
    <w:rsid w:val="008B4239"/>
    <w:rsid w:val="008C010F"/>
    <w:rsid w:val="008C043C"/>
    <w:rsid w:val="008C34EA"/>
    <w:rsid w:val="008C5362"/>
    <w:rsid w:val="008D022F"/>
    <w:rsid w:val="008D29E0"/>
    <w:rsid w:val="008E28EB"/>
    <w:rsid w:val="00901A37"/>
    <w:rsid w:val="00916B31"/>
    <w:rsid w:val="00925DF1"/>
    <w:rsid w:val="0092730E"/>
    <w:rsid w:val="009364B4"/>
    <w:rsid w:val="00944E6C"/>
    <w:rsid w:val="00955D8A"/>
    <w:rsid w:val="00955F47"/>
    <w:rsid w:val="009564B4"/>
    <w:rsid w:val="00962F85"/>
    <w:rsid w:val="00971527"/>
    <w:rsid w:val="00982E9E"/>
    <w:rsid w:val="009856A2"/>
    <w:rsid w:val="009949C8"/>
    <w:rsid w:val="009A62A6"/>
    <w:rsid w:val="009B6DD3"/>
    <w:rsid w:val="009C04EC"/>
    <w:rsid w:val="009C4836"/>
    <w:rsid w:val="009D219E"/>
    <w:rsid w:val="009D6B3F"/>
    <w:rsid w:val="009E6D7D"/>
    <w:rsid w:val="009F4849"/>
    <w:rsid w:val="00A004C5"/>
    <w:rsid w:val="00A11D1E"/>
    <w:rsid w:val="00A1412A"/>
    <w:rsid w:val="00A202E0"/>
    <w:rsid w:val="00A20E6C"/>
    <w:rsid w:val="00A22971"/>
    <w:rsid w:val="00A22FB8"/>
    <w:rsid w:val="00A23E96"/>
    <w:rsid w:val="00A2569C"/>
    <w:rsid w:val="00A26F6E"/>
    <w:rsid w:val="00A30C77"/>
    <w:rsid w:val="00A375B2"/>
    <w:rsid w:val="00A43030"/>
    <w:rsid w:val="00A452A3"/>
    <w:rsid w:val="00A5214C"/>
    <w:rsid w:val="00A5730B"/>
    <w:rsid w:val="00A64F34"/>
    <w:rsid w:val="00A66C47"/>
    <w:rsid w:val="00A67524"/>
    <w:rsid w:val="00A7477C"/>
    <w:rsid w:val="00A835E6"/>
    <w:rsid w:val="00A914B7"/>
    <w:rsid w:val="00A955CD"/>
    <w:rsid w:val="00A970F3"/>
    <w:rsid w:val="00A9722F"/>
    <w:rsid w:val="00A977C8"/>
    <w:rsid w:val="00AA013D"/>
    <w:rsid w:val="00AA4C93"/>
    <w:rsid w:val="00AB2964"/>
    <w:rsid w:val="00AB2CEE"/>
    <w:rsid w:val="00AB3C6F"/>
    <w:rsid w:val="00AD15A7"/>
    <w:rsid w:val="00AD2581"/>
    <w:rsid w:val="00AE25BE"/>
    <w:rsid w:val="00AE2F07"/>
    <w:rsid w:val="00AE46D4"/>
    <w:rsid w:val="00AE6DA8"/>
    <w:rsid w:val="00B03796"/>
    <w:rsid w:val="00B0592C"/>
    <w:rsid w:val="00B076F0"/>
    <w:rsid w:val="00B10B63"/>
    <w:rsid w:val="00B13F84"/>
    <w:rsid w:val="00B202B1"/>
    <w:rsid w:val="00B20536"/>
    <w:rsid w:val="00B226F8"/>
    <w:rsid w:val="00B310CD"/>
    <w:rsid w:val="00B3774E"/>
    <w:rsid w:val="00B37CE2"/>
    <w:rsid w:val="00B41CFE"/>
    <w:rsid w:val="00B60237"/>
    <w:rsid w:val="00B602AB"/>
    <w:rsid w:val="00B6640D"/>
    <w:rsid w:val="00B72CED"/>
    <w:rsid w:val="00B76085"/>
    <w:rsid w:val="00B768C8"/>
    <w:rsid w:val="00B819FE"/>
    <w:rsid w:val="00B81C87"/>
    <w:rsid w:val="00B81E26"/>
    <w:rsid w:val="00B82CCC"/>
    <w:rsid w:val="00B83D03"/>
    <w:rsid w:val="00B9391D"/>
    <w:rsid w:val="00B94EFF"/>
    <w:rsid w:val="00B97CBA"/>
    <w:rsid w:val="00BA50CD"/>
    <w:rsid w:val="00BA6911"/>
    <w:rsid w:val="00BB59D1"/>
    <w:rsid w:val="00BC0697"/>
    <w:rsid w:val="00BC2052"/>
    <w:rsid w:val="00BD3DF8"/>
    <w:rsid w:val="00BD41CD"/>
    <w:rsid w:val="00BE1540"/>
    <w:rsid w:val="00BE51B0"/>
    <w:rsid w:val="00BE6FE4"/>
    <w:rsid w:val="00C020A7"/>
    <w:rsid w:val="00C04CD8"/>
    <w:rsid w:val="00C06E27"/>
    <w:rsid w:val="00C10FDD"/>
    <w:rsid w:val="00C134D0"/>
    <w:rsid w:val="00C14C7A"/>
    <w:rsid w:val="00C21664"/>
    <w:rsid w:val="00C23126"/>
    <w:rsid w:val="00C2529E"/>
    <w:rsid w:val="00C27428"/>
    <w:rsid w:val="00C278AE"/>
    <w:rsid w:val="00C303C5"/>
    <w:rsid w:val="00C361BD"/>
    <w:rsid w:val="00C44DC6"/>
    <w:rsid w:val="00C454AA"/>
    <w:rsid w:val="00C456C8"/>
    <w:rsid w:val="00C46C0F"/>
    <w:rsid w:val="00C50C53"/>
    <w:rsid w:val="00C52A15"/>
    <w:rsid w:val="00C613EE"/>
    <w:rsid w:val="00C6262A"/>
    <w:rsid w:val="00C72FB5"/>
    <w:rsid w:val="00C820C0"/>
    <w:rsid w:val="00C845F0"/>
    <w:rsid w:val="00C976E2"/>
    <w:rsid w:val="00CA5CC4"/>
    <w:rsid w:val="00CA5EAE"/>
    <w:rsid w:val="00CA7F2A"/>
    <w:rsid w:val="00CB4962"/>
    <w:rsid w:val="00CB6952"/>
    <w:rsid w:val="00CC119A"/>
    <w:rsid w:val="00CC1B8A"/>
    <w:rsid w:val="00CC1C1A"/>
    <w:rsid w:val="00CD0C02"/>
    <w:rsid w:val="00CD3DE1"/>
    <w:rsid w:val="00CD5956"/>
    <w:rsid w:val="00CF047F"/>
    <w:rsid w:val="00CF18E2"/>
    <w:rsid w:val="00CF2CEC"/>
    <w:rsid w:val="00CF3AF7"/>
    <w:rsid w:val="00CF6384"/>
    <w:rsid w:val="00D02386"/>
    <w:rsid w:val="00D100A8"/>
    <w:rsid w:val="00D103DB"/>
    <w:rsid w:val="00D21B1C"/>
    <w:rsid w:val="00D251EB"/>
    <w:rsid w:val="00D32F8A"/>
    <w:rsid w:val="00D35C5A"/>
    <w:rsid w:val="00D365AA"/>
    <w:rsid w:val="00D37999"/>
    <w:rsid w:val="00D507CB"/>
    <w:rsid w:val="00D55A27"/>
    <w:rsid w:val="00D563F4"/>
    <w:rsid w:val="00D56B16"/>
    <w:rsid w:val="00D6156B"/>
    <w:rsid w:val="00D66BA3"/>
    <w:rsid w:val="00D670DE"/>
    <w:rsid w:val="00D72B57"/>
    <w:rsid w:val="00D74B47"/>
    <w:rsid w:val="00D871BA"/>
    <w:rsid w:val="00D927D5"/>
    <w:rsid w:val="00D93BE9"/>
    <w:rsid w:val="00DA0849"/>
    <w:rsid w:val="00DA1731"/>
    <w:rsid w:val="00DA22CC"/>
    <w:rsid w:val="00DB4BA4"/>
    <w:rsid w:val="00DB7D4B"/>
    <w:rsid w:val="00DD159E"/>
    <w:rsid w:val="00DD2736"/>
    <w:rsid w:val="00DD2E66"/>
    <w:rsid w:val="00DD5655"/>
    <w:rsid w:val="00DF0AB0"/>
    <w:rsid w:val="00DF1BBC"/>
    <w:rsid w:val="00DF5447"/>
    <w:rsid w:val="00E050A6"/>
    <w:rsid w:val="00E07163"/>
    <w:rsid w:val="00E14281"/>
    <w:rsid w:val="00E2026E"/>
    <w:rsid w:val="00E249C2"/>
    <w:rsid w:val="00E2641C"/>
    <w:rsid w:val="00E3119C"/>
    <w:rsid w:val="00E4034D"/>
    <w:rsid w:val="00E432B3"/>
    <w:rsid w:val="00E454B3"/>
    <w:rsid w:val="00E53DA6"/>
    <w:rsid w:val="00E55A76"/>
    <w:rsid w:val="00E60DB5"/>
    <w:rsid w:val="00E623B2"/>
    <w:rsid w:val="00E76F02"/>
    <w:rsid w:val="00E82CF7"/>
    <w:rsid w:val="00E9029F"/>
    <w:rsid w:val="00E90395"/>
    <w:rsid w:val="00E915CC"/>
    <w:rsid w:val="00E93987"/>
    <w:rsid w:val="00EA1843"/>
    <w:rsid w:val="00EA516E"/>
    <w:rsid w:val="00EA519A"/>
    <w:rsid w:val="00EA7A78"/>
    <w:rsid w:val="00EB3716"/>
    <w:rsid w:val="00EB6C6B"/>
    <w:rsid w:val="00EC2518"/>
    <w:rsid w:val="00EC3ACC"/>
    <w:rsid w:val="00EC3B35"/>
    <w:rsid w:val="00EC4727"/>
    <w:rsid w:val="00ED191F"/>
    <w:rsid w:val="00ED46A6"/>
    <w:rsid w:val="00ED69ED"/>
    <w:rsid w:val="00ED7F66"/>
    <w:rsid w:val="00EE35D2"/>
    <w:rsid w:val="00EE70AD"/>
    <w:rsid w:val="00EF239F"/>
    <w:rsid w:val="00EF604A"/>
    <w:rsid w:val="00EF64C6"/>
    <w:rsid w:val="00EF77E4"/>
    <w:rsid w:val="00F06A0A"/>
    <w:rsid w:val="00F11494"/>
    <w:rsid w:val="00F32B9C"/>
    <w:rsid w:val="00F34DBE"/>
    <w:rsid w:val="00F3717E"/>
    <w:rsid w:val="00F3756D"/>
    <w:rsid w:val="00F3782C"/>
    <w:rsid w:val="00F40BAF"/>
    <w:rsid w:val="00F41EA6"/>
    <w:rsid w:val="00F422BA"/>
    <w:rsid w:val="00F47271"/>
    <w:rsid w:val="00F52B41"/>
    <w:rsid w:val="00F57149"/>
    <w:rsid w:val="00F64ACA"/>
    <w:rsid w:val="00F66AC2"/>
    <w:rsid w:val="00F66E03"/>
    <w:rsid w:val="00F700AC"/>
    <w:rsid w:val="00F705F6"/>
    <w:rsid w:val="00F76367"/>
    <w:rsid w:val="00F769B2"/>
    <w:rsid w:val="00F81A97"/>
    <w:rsid w:val="00F830A4"/>
    <w:rsid w:val="00F91F72"/>
    <w:rsid w:val="00F9336C"/>
    <w:rsid w:val="00F976D6"/>
    <w:rsid w:val="00FA137A"/>
    <w:rsid w:val="00FA50EB"/>
    <w:rsid w:val="00FC0758"/>
    <w:rsid w:val="00FC7A4E"/>
    <w:rsid w:val="00FD0AB2"/>
    <w:rsid w:val="00FD45B4"/>
    <w:rsid w:val="00FD4F3F"/>
    <w:rsid w:val="00FE61FF"/>
    <w:rsid w:val="00FF089F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CB835"/>
  <w15:chartTrackingRefBased/>
  <w15:docId w15:val="{147707E6-7271-4B52-A890-7226254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C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BA"/>
  </w:style>
  <w:style w:type="paragraph" w:styleId="Footer">
    <w:name w:val="footer"/>
    <w:basedOn w:val="Normal"/>
    <w:link w:val="FooterChar"/>
    <w:uiPriority w:val="99"/>
    <w:unhideWhenUsed/>
    <w:rsid w:val="0077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BA"/>
  </w:style>
  <w:style w:type="paragraph" w:styleId="NormalWeb">
    <w:name w:val="Normal (Web)"/>
    <w:basedOn w:val="Normal"/>
    <w:uiPriority w:val="99"/>
    <w:unhideWhenUsed/>
    <w:rsid w:val="000C4822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2339-4C1E-45EE-AA9C-7640B5EE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 Ashworth</dc:creator>
  <cp:keywords/>
  <dc:description/>
  <cp:lastModifiedBy>Tammy Vandenheuvel</cp:lastModifiedBy>
  <cp:revision>2</cp:revision>
  <cp:lastPrinted>2019-10-21T10:41:00Z</cp:lastPrinted>
  <dcterms:created xsi:type="dcterms:W3CDTF">2020-06-08T16:47:00Z</dcterms:created>
  <dcterms:modified xsi:type="dcterms:W3CDTF">2020-06-08T16:47:00Z</dcterms:modified>
</cp:coreProperties>
</file>